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62F7" w:rsidRDefault="005F6F07">
      <w:pPr>
        <w:framePr w:wrap="none" w:vAnchor="page" w:hAnchor="page" w:x="992" w:y="1128"/>
        <w:rPr>
          <w:sz w:val="2"/>
          <w:szCs w:val="2"/>
        </w:rPr>
      </w:pPr>
      <w:r>
        <w:fldChar w:fldCharType="begin"/>
      </w:r>
      <w:r>
        <w:instrText xml:space="preserve"> INCLUDEPICTURE  "C:\\Users\\0E3B~1\\AppData\\Local\\Temp\\FineReader11.00\\media\\image1.jpeg" \* MERGEFORMATINET </w:instrText>
      </w:r>
      <w:r>
        <w:fldChar w:fldCharType="separate"/>
      </w:r>
      <w:r w:rsidR="00677BDA">
        <w:fldChar w:fldCharType="begin"/>
      </w:r>
      <w:r w:rsidR="00677BDA">
        <w:instrText xml:space="preserve"> </w:instrText>
      </w:r>
      <w:r w:rsidR="00677BDA">
        <w:instrText>INCLUDEPICTURE  "C:\\Users\\user\\AppData\\0E3B~1\\AppData\\Local\\Temp\\FineReader11.00\\media\\image1.jpeg" \* MERGEFORMATINET</w:instrText>
      </w:r>
      <w:r w:rsidR="00677BDA">
        <w:instrText xml:space="preserve"> </w:instrText>
      </w:r>
      <w:r w:rsidR="00677BDA">
        <w:fldChar w:fldCharType="separate"/>
      </w:r>
      <w:r w:rsidR="00677B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29pt">
            <v:imagedata r:id="rId8" r:href="rId9"/>
          </v:shape>
        </w:pict>
      </w:r>
      <w:r w:rsidR="00677BDA">
        <w:fldChar w:fldCharType="end"/>
      </w:r>
      <w:r>
        <w:fldChar w:fldCharType="end"/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78" w:y="881"/>
        <w:shd w:val="clear" w:color="auto" w:fill="auto"/>
        <w:spacing w:line="210" w:lineRule="exact"/>
        <w:ind w:left="20"/>
      </w:pPr>
      <w:r>
        <w:lastRenderedPageBreak/>
        <w:t>2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СОГЛАШЕНИЕ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между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spacing w:after="365"/>
        <w:ind w:firstLine="0"/>
      </w:pPr>
      <w:r>
        <w:t>на 2015 - 2017 г.г.</w:t>
      </w:r>
    </w:p>
    <w:p w:rsidR="008762F7" w:rsidRDefault="005F6F07">
      <w:pPr>
        <w:pStyle w:val="20"/>
        <w:framePr w:w="9922" w:h="14500" w:hRule="exact" w:wrap="around" w:vAnchor="page" w:hAnchor="page" w:x="997" w:y="1392"/>
        <w:numPr>
          <w:ilvl w:val="0"/>
          <w:numId w:val="1"/>
        </w:numPr>
        <w:shd w:val="clear" w:color="auto" w:fill="auto"/>
        <w:tabs>
          <w:tab w:val="left" w:pos="3406"/>
        </w:tabs>
        <w:spacing w:after="192" w:line="240" w:lineRule="exact"/>
        <w:ind w:left="3060" w:firstLine="0"/>
        <w:jc w:val="both"/>
      </w:pPr>
      <w:r>
        <w:t>ОБЩИЕ ПОЛОЖЕНИЯ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/>
        <w:ind w:left="20" w:right="20" w:firstLine="580"/>
      </w:pPr>
      <w:r>
        <w:t>Настоящее Соглашение заключено в целях обеспечения соблюдения социальных и трудовых гарантий работников, создания для них благоприятных условий деятельности, направлено на повышение социальной защищенности работников и обучающихся, обеспечение стабильности и эффективности работы организаций системы образования Свердловской области.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left="20" w:firstLine="580"/>
        <w:jc w:val="both"/>
      </w:pPr>
      <w:r>
        <w:t>1 Л.Стороны Соглашения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firstLine="580"/>
      </w:pPr>
      <w:r>
        <w:t xml:space="preserve"> Сторонами настоящего Соглашения являются: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Министерство общего и профессионального образования Свердловской области (далее - Министерство);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Ассоциация «Совет муниципальных образований Свердловской области» (далее - Совет МО);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Свердловская областная организация Профсоюза работников народного образования и науки Российской Федерации (далее - Профсоюз).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>Стороны признают Соглашение основным документом социального партнерства, устанавливающим общие принципы проведения согласованных действий по вопросам, касающимся предмета Соглашения.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>Стороны договорились в целях содействия развитию социального партнерства предоставлять возможность присутствия представителей сторон Соглашения на заседаниях своих руководящих органов при рассмотрении вопросов, связанных с выполнением Соглашения, направлять друг другу полную и своевременную информацию о своей деятельности по социально - трудовым вопросам.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Стороны не вправе в течение срока действия Соглашения в одностороннем порядке прекратить выполнение принятых на себя обязательств.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В случае реорганизации (изменения правового статуса)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Соглашение состоит из основного текста и десяти приложений к нему, являющихся неотъемлемой частью данного Соглашения.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Условия настоящего Соглашения обязательны для его сторон, а также для образовательных организаций, подведомственных Министерству общего и профессионального образования Свердловской области и органам местного самоуправления муниципальных образований, являющихся членами Ассоциации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3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/>
      </w:pPr>
      <w:r>
        <w:t>«Совет мун</w:t>
      </w:r>
      <w:r>
        <w:rPr>
          <w:rStyle w:val="1"/>
        </w:rPr>
        <w:t>ици</w:t>
      </w:r>
      <w:r>
        <w:t>пальных образований Свердловской области», в которых имеются первичные профсоюзные организации Профсоюза работников народного образования и науки Российской Федерации.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2"/>
        </w:numPr>
        <w:shd w:val="clear" w:color="auto" w:fill="auto"/>
        <w:tabs>
          <w:tab w:val="left" w:pos="1686"/>
        </w:tabs>
        <w:spacing w:before="0" w:after="0"/>
        <w:ind w:left="20" w:right="20" w:firstLine="580"/>
      </w:pPr>
      <w:r>
        <w:t>Условия настоящего Соглашения подлежат включению в территориальные отраслевые соглашения и коллективные договоры.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tabs>
          <w:tab w:val="left" w:pos="1119"/>
        </w:tabs>
        <w:ind w:left="20" w:firstLine="580"/>
      </w:pPr>
      <w:bookmarkStart w:id="1" w:name="bookmark0"/>
      <w:r>
        <w:t>Предмет Соглашения</w:t>
      </w:r>
      <w:bookmarkEnd w:id="1"/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Предметом настоящего Соглашения являются дополнительные по сравнению с законодательством меры социальной поддержки работников образовательных организаций, иных организаций системы образования и обучающихся профессиональных образовательных организаций Свердловской области, условия труда и его оплаты, гарантии занятости, повышения квалификации и переобучения (профессиональной переподготовки), гарантии, компенсации и льготы работников образования и обучающихся.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Настоящее Соглашение не ограничивает права образовательных организаций и иных организаций системы образования в расширении объёма мер социальной поддержки, льгот и гарантий работникам и обучающимся.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Коллективные договоры образовательных организаций и иных организаций системы образования не могут содержать условия, снижающие уровень прав и гарантий работников, установленный трудовым законодательством и настоящим Соглашением.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304"/>
        <w:ind w:left="20" w:right="20" w:firstLine="580"/>
      </w:pPr>
      <w:r>
        <w:t>В коллективных договорах образовательных организаций и иных организаций системы образования с учетом особенностей их деятельности, финансовых возможностей могут предусматриваться дополнительные меры социальной поддержки, льготы, гарантии и преимущества для работников и обучающихся, более благоприятные условия труда по сравнению с установленными законами, иными нормативными правовыми актами и настоящим Соглашением.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spacing w:line="317" w:lineRule="exact"/>
        <w:ind w:left="20" w:firstLine="580"/>
      </w:pPr>
      <w:bookmarkStart w:id="2" w:name="bookmark1"/>
      <w:r>
        <w:t xml:space="preserve"> Сфера действия Соглашения</w:t>
      </w:r>
      <w:bookmarkEnd w:id="2"/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right="20" w:firstLine="580"/>
      </w:pPr>
      <w:r>
        <w:t>Действие настоящего Соглашения распространяется на всех работников (в том числе совместителей) и обучающихся образовательных организаций и иных организаций, подведомственных Министерству, а также на всех работников образовательных организаций (в том числе совместителей) и иных организаций системы образования, учредителями которых являются органы местного самоуправления.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right="20" w:firstLine="580"/>
      </w:pPr>
      <w:r>
        <w:t>Соглашение действует в отношении Министерства, Совета МО и Профсоюза в пределах взятых ими на себя обязательств.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firstLine="580"/>
      </w:pPr>
      <w:r>
        <w:t>Срок действия соглашения - три года.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/>
        <w:ind w:left="20" w:right="20" w:firstLine="580"/>
      </w:pPr>
      <w:r>
        <w:t>Соглашение вступает в силу с 1 января 2015 года и действует до 31 декабря 2017 года включительно. Стороны имеют право один раз продлить действие соглашения на срок не более трех лет.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ind w:left="20" w:right="20" w:firstLine="580"/>
      </w:pPr>
      <w:bookmarkStart w:id="3" w:name="bookmark2"/>
      <w:r>
        <w:t xml:space="preserve"> Соотношение Соглашения с законодательством, Отраслевым тарифным и другими соглашениями</w:t>
      </w:r>
      <w:bookmarkEnd w:id="3"/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tabs>
          <w:tab w:val="left" w:pos="1312"/>
        </w:tabs>
        <w:spacing w:before="0" w:after="0"/>
        <w:ind w:left="20" w:right="20" w:firstLine="580"/>
      </w:pPr>
      <w:r>
        <w:t>Настоящее Соглашение заключено в соответствии с законодательством Российской Федерации и Свердловской области, Генеральным соглашением,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4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tabs>
          <w:tab w:val="left" w:pos="4618"/>
        </w:tabs>
        <w:spacing w:before="0" w:after="0"/>
        <w:ind w:left="20"/>
      </w:pPr>
      <w:r>
        <w:t>Отраслевым соглашением</w:t>
      </w:r>
      <w:r>
        <w:tab/>
        <w:t>по организациям, находящимся в ведении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/>
      </w:pPr>
      <w:r>
        <w:t>Министерства образования и науки Российской Федерации, Соглашением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Стороны, подписавшие настоящее Соглашение, принимают на себя обязательства соответствующих сторон Генерального соглашения, Отраслевого соглашения по учреждениям и организациям, находящимся в ведении Министерства образования и науки Российской Федерации, а также Соглашения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Территориальные отраслевые соглашения в Свердловской области не могут содержать условия, снижающие уровень прав и гарантий работников муниципальных образовательных организаций и иных организаций системы образования по сравнению с установленными трудовым законодательством и настоящим Соглашением.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При заключении территориальных отраслевых Соглашений Стороны рекомендуют включать в их текст все меры социальной поддержки, предусмотренные настоящим Соглашением.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Министерство направляет текст настоящего Соглашения руководителям подведомственных учреждений, Профсоюз - в территориальные организации Профсоюза и первичные профсоюзные организации профессиональных образовательных организаций Свердловской области (включенные в реестр областной организации Профсоюза), в органы местного самоуправления, осуществляющие управление в сфере образования, а также главам муниципальных образований.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Стороны настоящего Соглашения обязуются не включать в него правила и нормы, ухудшающие положение работников по сравнению с действующим законодательством и соглашениями, указанными в пункте 1.4.1. настоящего Соглашения.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firstLine="560"/>
      </w:pPr>
      <w:r>
        <w:t xml:space="preserve"> Министерство обязуется: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не принимать правовых актов (приказов), ухудшающих положение работников и обучающихся образовательных организаций и иных организаций системы образования Свердловской области по сравнению с законодательством и соглашениями, перечисленными в пункте 1.4.1. настоящего Соглашения;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не устанавливать в трудовых договорах с руководителями образовательных организаций Свердловской области условия, ухудшающие их положение по сравнению с законодательством и соглашениями, перечисленными в пункте 1.4.1. настоящего Соглашения.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firstLine="560"/>
      </w:pPr>
      <w:r>
        <w:t xml:space="preserve"> Совет МО обязуется: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980"/>
      </w:pPr>
      <w:r>
        <w:t>во исполнение условий настоящего Соглашения содействовать своевременному принятию главами МО муниципальных правовых актов, в случаях, если реализация настоящего соглашения потребует их принятия;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- координировать деятельность глав МО по выполнению обязательств Совета МО, принятых по настоящему соглашению.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jc w:val="center"/>
      </w:pPr>
      <w:r>
        <w:lastRenderedPageBreak/>
        <w:t>5</w:t>
      </w:r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0"/>
          <w:numId w:val="3"/>
        </w:numPr>
        <w:shd w:val="clear" w:color="auto" w:fill="auto"/>
        <w:tabs>
          <w:tab w:val="left" w:pos="1636"/>
        </w:tabs>
        <w:spacing w:after="0" w:line="240" w:lineRule="exact"/>
        <w:ind w:left="20" w:firstLine="560"/>
      </w:pPr>
      <w:bookmarkStart w:id="4" w:name="bookmark3"/>
      <w:r>
        <w:t>Основные принципы заключения Соглашения</w:t>
      </w:r>
      <w:bookmarkEnd w:id="4"/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/>
        <w:ind w:left="20" w:right="20" w:firstLine="560"/>
      </w:pPr>
      <w:r>
        <w:t>Настоящее Соглашение заключено равноправными сторонами добровольно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обязательств при систематическом контроле за его исполнением.</w:t>
      </w:r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0"/>
          <w:numId w:val="1"/>
        </w:numPr>
        <w:shd w:val="clear" w:color="auto" w:fill="auto"/>
        <w:tabs>
          <w:tab w:val="left" w:pos="1938"/>
        </w:tabs>
        <w:spacing w:after="184" w:line="322" w:lineRule="exact"/>
        <w:ind w:left="560" w:right="460" w:firstLine="420"/>
        <w:jc w:val="left"/>
      </w:pPr>
      <w:bookmarkStart w:id="5" w:name="bookmark4"/>
      <w:r>
        <w:t>ОБЯЗАТЕЛЬСТВА СТОРОН В ОБЛАСТИ СОЦИАЛЬНО - ТРУДОВЫХ И СОЦИАЛЬНО - ЭКОНОМИЧЕСКИХ ОТНОШЕНИЙ</w:t>
      </w:r>
      <w:bookmarkEnd w:id="5"/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1"/>
          <w:numId w:val="1"/>
        </w:numPr>
        <w:shd w:val="clear" w:color="auto" w:fill="auto"/>
        <w:spacing w:after="0" w:line="317" w:lineRule="exact"/>
        <w:ind w:left="20" w:firstLine="560"/>
      </w:pPr>
      <w:bookmarkStart w:id="6" w:name="bookmark5"/>
      <w:r>
        <w:t xml:space="preserve"> Министерство, Совет МО и Профсоюз договорились:</w:t>
      </w:r>
      <w:bookmarkEnd w:id="6"/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Постоянно анализировать социально-экономическое положение работников образования, активно взаимодействовать с депутатами Законодательного Собрания Свердловской области, Государственной Думы Российской Федерации в разработке предложений, проектов правовых актов, направленных на совершенствование законодательной базы в области образования, усиление социальной защищенности работников и обучающихся.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Контролировать соблюдение социальных и трудовых прав работников и обучающихся.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Рекомендовать руководителям автономных образовательных организаций включать в состав наблюдательного совета из числа работников представителя первичной профсоюзной организации (председателя первичной профсоюзной организации).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Рекомендовать органам местного самоуправления, осуществляющим управление в сфере образования, и подведомственным им образовательным организациям: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предоставлять организациям Профсоюза информацию по социально</w:t>
      </w:r>
      <w:r>
        <w:softHyphen/>
        <w:t>трудовым вопросам в соответствии со ст. 17 Федерального закона от 12.01.1996 г. № 10-ФЗ «О профессиональных союзах, их правах и гарантиях деятельности»;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предоставлять организациям Профсоюза информацию о планировании и проведении мероприятий по массовому сокращению численности (штатов) работников;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своевременно рассматривать обращения, заявления, требования и предложения профсоюзных органов и дают мотивированные ответы;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разрабатывать и вносить на рассмотрение администраций муниципальных образований программу по обеспечению жильем работников образовательных учреждений.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Органы местного самоуправления, осуществляющие управление в сфере образования: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не допускают необоснованного сокращения количества организаций образования, принимают меры по недопущению необоснованного перепрофилирования высвобождаемых зданий и сооружений;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предусматривают в территориальных отраслевых соглашениях меры по повышению профессионального уровня работников и переподготовке высвобождаемых работников, занятых в сфере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6</w:t>
      </w:r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tabs>
          <w:tab w:val="left" w:pos="2833"/>
          <w:tab w:val="left" w:pos="2835"/>
        </w:tabs>
        <w:spacing w:before="0" w:after="0"/>
        <w:ind w:left="20" w:firstLine="540"/>
      </w:pPr>
      <w:r>
        <w:t>Образовательные организации: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самостоятельно утверждают своё штатное расписание в пределах установленного фонда оплаты труда в соответствии с согласованной с главным распорядителем бюджетных средств структурой;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определяют самостоятельно с учётом требований законодательства по согласованию с выборным профсоюзным органом в пределах средств на оплату труда размеры окладов (должностных окладов), ставок заработной платы работников и повышающие коэффициенты к ним, размеры компенсационных и стимулирующих выплат, а также критерии, порядок и размер установления выплат стимулирующего характера (в том числе, из внебюджетных источников);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начисляют и выплачивают заработную плату в размере не менее 2/3 ставки (должностного оклада) в случаях простоя не по вине работника. В случае приостановки деятельности образовательной организации по предписаниям органов Роспотребнадзора, органов государственного пожарного надзора - в размере среднего заработка;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8153"/>
          <w:tab w:val="right" w:pos="9927"/>
        </w:tabs>
        <w:spacing w:before="0" w:after="0"/>
        <w:ind w:left="20" w:right="20" w:firstLine="540"/>
      </w:pPr>
      <w:r>
        <w:t>выплачивают компенсацию работникам, участвующим в забастовке. В случае участия</w:t>
      </w:r>
      <w:r>
        <w:tab/>
        <w:t>в забастовке, проводимой в</w:t>
      </w:r>
      <w:r>
        <w:tab/>
        <w:t>соответствии с</w:t>
      </w:r>
      <w:r>
        <w:tab/>
        <w:t>требованиями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  <w:tab w:val="right" w:pos="8153"/>
          <w:tab w:val="right" w:pos="9927"/>
        </w:tabs>
        <w:spacing w:before="0" w:after="0"/>
        <w:ind w:left="20"/>
      </w:pPr>
      <w:r>
        <w:t>законодательства</w:t>
      </w:r>
      <w:r>
        <w:tab/>
        <w:t>работнику</w:t>
      </w:r>
      <w:r>
        <w:tab/>
        <w:t>выплачивается</w:t>
      </w:r>
      <w:r>
        <w:tab/>
        <w:t>компенсация</w:t>
      </w:r>
      <w:r>
        <w:tab/>
        <w:t>в размере,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/>
      </w:pPr>
      <w:r>
        <w:t>установленном коллективным договором, но не ниже 2/3 ставки, оклада (должностного оклада);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</w:tabs>
        <w:spacing w:before="0" w:after="0"/>
        <w:ind w:left="20" w:firstLine="540"/>
      </w:pPr>
      <w:r>
        <w:t>участвуют в</w:t>
      </w:r>
      <w:r>
        <w:tab/>
        <w:t>реализации</w:t>
      </w:r>
      <w:r>
        <w:tab/>
        <w:t>прав работников сельских образовательных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  <w:tab w:val="right" w:pos="8153"/>
          <w:tab w:val="right" w:pos="9927"/>
        </w:tabs>
        <w:spacing w:before="0" w:after="0"/>
        <w:ind w:left="20" w:right="20"/>
      </w:pPr>
      <w:r>
        <w:t>организаций, организаций, расположенных в рабочих поселках (поселках городского типа)</w:t>
      </w:r>
      <w:r>
        <w:tab/>
        <w:t>в строгом</w:t>
      </w:r>
      <w:r>
        <w:tab/>
        <w:t>соответствии с</w:t>
      </w:r>
      <w:r>
        <w:tab/>
        <w:t>федеральным</w:t>
      </w:r>
      <w:r>
        <w:tab/>
        <w:t>и областным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/>
      </w:pPr>
      <w:r>
        <w:t>законодательством;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определяют рабочее время и время отдыха различных категорий педагогических и иных работников образовательных организаций в соответствии с законодательством Российской Федерации, нормативными правовыми актами Свердловской области, соответствующего муниципального образования, Уставом образовательной организации, правилами внутреннего трудового распорядка, графиком работы, учебным расписанием и фиксируют в коллективном договоре;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/>
        <w:ind w:left="20" w:right="20" w:firstLine="540"/>
      </w:pPr>
      <w:r>
        <w:t>принимают положение о порядке распределения педагогической нагрузки в образовательных организациях в соответствии с примерным положением (Приложение № 1).</w:t>
      </w:r>
    </w:p>
    <w:p w:rsidR="008762F7" w:rsidRDefault="005F6F07">
      <w:pPr>
        <w:pStyle w:val="22"/>
        <w:framePr w:w="9931" w:h="14198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left" w:pos="1094"/>
        </w:tabs>
        <w:ind w:left="20" w:firstLine="540"/>
      </w:pPr>
      <w:bookmarkStart w:id="7" w:name="bookmark6"/>
      <w:r>
        <w:t>Министерство и Профсоюз договорились:</w:t>
      </w:r>
      <w:bookmarkEnd w:id="7"/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Добиваться повышения уровня жизни, оплаты труда, мер социальной поддержки и социальных гарантий работников и обучающихся, не допускать снижения достигнутого уровня.</w:t>
      </w:r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Принимать участие в разработке мер по доведению минимального размера оплаты труда, минимальной заработной платы в Свердловской области, до уровня прожиточного минимума, определенного для трудоспособного населения и добиваться принятия соответствующих решений на уровне области и России.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7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Добиваться ежегодной индексации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Добиваться ежегодной индексации субсидии муниципальным образованиям Свердловской области на организацию отдыха и оздоровления детей в каникулярное время не менее чем на величину роста индекса потребительских цен на товары и услуги за предыдущий период.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60"/>
      </w:pPr>
      <w:r>
        <w:t xml:space="preserve"> Проводить ежегодно совместные семинары руководителей органов местного самоуправления, осуществляющих управление в сфере образования, муниципальных образований Свердловской области и председателей территориальных организаций Профсоюза с целью определения основных направлений взаимодействия на предстоящий учебный год.</w:t>
      </w:r>
    </w:p>
    <w:p w:rsidR="008762F7" w:rsidRDefault="005F6F07">
      <w:pPr>
        <w:pStyle w:val="22"/>
        <w:framePr w:w="9926" w:h="14515" w:hRule="exact" w:wrap="around" w:vAnchor="page" w:hAnchor="page" w:x="994" w:y="1127"/>
        <w:numPr>
          <w:ilvl w:val="1"/>
          <w:numId w:val="1"/>
        </w:numPr>
        <w:shd w:val="clear" w:color="auto" w:fill="auto"/>
        <w:tabs>
          <w:tab w:val="left" w:pos="1146"/>
        </w:tabs>
        <w:ind w:left="20" w:firstLine="560"/>
      </w:pPr>
      <w:bookmarkStart w:id="8" w:name="bookmark7"/>
      <w:r>
        <w:t>Министерство обязуется:</w:t>
      </w:r>
      <w:bookmarkEnd w:id="8"/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Принимать оперативные меры по своевременной выплате работникам подведомственных образовательных организаций и иных организаций системы образования Свердловской области заработной платы.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подготовке проектов нормативных правовых актов, которые разрабатываются Министерством, а также при принятии приказов и других правовых актов, затрагивающих права и интересы работников и обучающихся образовательных организаций и иных организаций системы образования Свердловской области заблаговременно информировать о них Профсоюз, учитывать его мнение и положения настоящего Соглашения.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Согласовывать с Профсоюзом проекты приказов и других актов Министерства, касающиеся социально-экономических прав работников и обучающихся, профессиональных и трудовых прав работников образовательных организаций и иных организаций системы образования Свердловской области.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Без согласования с Профсоюзом данные акты не могут быть приняты.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участии в подготовке программ развития образования предоставлять Профсоюзу информацию о соответствующих программах, затрагивающих социально-трудовые права работников и (или) влияющих на их социально-экономическое положение, а также учитывать мнение Профсоюза при разработке и реализации указанных программ.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Направлять по запросу Профсоюза следующую информацию: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right="20" w:firstLine="560"/>
      </w:pPr>
      <w:r>
        <w:t>о численности, составе работников системы образования Свердловской области (имеющуюся в Министерстве);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right="20" w:firstLine="560"/>
      </w:pPr>
      <w:r>
        <w:t>о размере средней заработной платы и иных показателях заработной платы по отдельным категориям работников образовательных организаций Свердловской области;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об объеме задолженности по выплате заработной платы;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о показателях по условиям и охране труда;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tabs>
          <w:tab w:val="right" w:pos="2846"/>
          <w:tab w:val="center" w:pos="4454"/>
          <w:tab w:val="center" w:pos="6047"/>
          <w:tab w:val="right" w:pos="8745"/>
          <w:tab w:val="center" w:pos="9004"/>
          <w:tab w:val="right" w:pos="9906"/>
        </w:tabs>
        <w:spacing w:before="0" w:after="0"/>
        <w:ind w:left="20" w:firstLine="560"/>
      </w:pPr>
      <w:r>
        <w:lastRenderedPageBreak/>
        <w:t>о</w:t>
      </w:r>
      <w:r>
        <w:tab/>
        <w:t>кадровом</w:t>
      </w:r>
      <w:r>
        <w:tab/>
        <w:t>составе</w:t>
      </w:r>
      <w:r>
        <w:tab/>
        <w:t>образовательных</w:t>
      </w:r>
      <w:r>
        <w:tab/>
        <w:t>организаций</w:t>
      </w:r>
      <w:r>
        <w:tab/>
        <w:t>и</w:t>
      </w:r>
      <w:r>
        <w:tab/>
        <w:t>иную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tabs>
          <w:tab w:val="left" w:pos="2925"/>
          <w:tab w:val="left" w:pos="2862"/>
        </w:tabs>
        <w:spacing w:before="0" w:after="0"/>
        <w:ind w:left="20"/>
      </w:pPr>
      <w:r>
        <w:t>информацию</w:t>
      </w:r>
      <w:r>
        <w:tab/>
        <w:t>по</w:t>
      </w:r>
      <w:r>
        <w:tab/>
        <w:t>социально-трудовым вопросам (в рамках отчетности);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spacing w:before="0" w:after="0"/>
        <w:ind w:left="20" w:right="20" w:firstLine="560"/>
      </w:pPr>
      <w:r>
        <w:t>об объемах средств областного бюджета, поступающих в образовательные организации на стипендиальное обеспечение, материальную помощь обучающимся, организацию культурно-массовой, физкультурной и оздоровительной работы с обучающимися областных образовательных организаций;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spacing w:before="0"/>
        <w:ind w:left="20" w:firstLine="560"/>
      </w:pPr>
      <w:r>
        <w:t>иную информацию по социально-трудовым вопросам.</w:t>
      </w:r>
    </w:p>
    <w:p w:rsidR="008762F7" w:rsidRDefault="005F6F07">
      <w:pPr>
        <w:pStyle w:val="22"/>
        <w:framePr w:w="9926" w:h="14226" w:hRule="exact" w:wrap="around" w:vAnchor="page" w:hAnchor="page" w:x="994" w:y="1414"/>
        <w:numPr>
          <w:ilvl w:val="1"/>
          <w:numId w:val="1"/>
        </w:numPr>
        <w:shd w:val="clear" w:color="auto" w:fill="auto"/>
        <w:ind w:left="20" w:firstLine="560"/>
      </w:pPr>
      <w:bookmarkStart w:id="9" w:name="bookmark8"/>
      <w:r>
        <w:t xml:space="preserve"> Совет МО обязуется:</w:t>
      </w:r>
      <w:bookmarkEnd w:id="9"/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содействие Профсоюзу в работе с органами местного самоуправления, направленной на своевременную выплату работникам муниципальных образовательных организаций и иных муниципальных организаций системы образования заработной платы, своевременное повышение заработной платы, сохранение достигнутого уровня трудовых и социальных прав, гарантий и компенсаций работников образования.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В случае издания Правительством Свердловской области постановлений, касающихся социально-экономических прав работников образования, доводить соответствующую информацию, в том числе о необходимости издания муниципальных правовых актов, до сведения своих членов.</w:t>
      </w:r>
    </w:p>
    <w:p w:rsidR="008762F7" w:rsidRDefault="005F6F07">
      <w:pPr>
        <w:pStyle w:val="22"/>
        <w:framePr w:w="9926" w:h="14226" w:hRule="exact" w:wrap="around" w:vAnchor="page" w:hAnchor="page" w:x="994" w:y="1414"/>
        <w:numPr>
          <w:ilvl w:val="1"/>
          <w:numId w:val="1"/>
        </w:numPr>
        <w:shd w:val="clear" w:color="auto" w:fill="auto"/>
        <w:ind w:left="20" w:firstLine="560"/>
      </w:pPr>
      <w:bookmarkStart w:id="10" w:name="bookmark9"/>
      <w:r>
        <w:t xml:space="preserve"> Профсоюз обязуется:</w:t>
      </w:r>
      <w:bookmarkEnd w:id="10"/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Контролировать соблюдение работодателями и их представителями законодательства о труде, об охране труда, соглашений, коллективных договоров, других нормативных актов, действующих в образовательных организациях.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Осуществлять защиту трудовых прав и интересов членов Профсоюза в судебных и других правоохранительных органах, в комиссиях по трудовым спорам.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бесплатную правовую помощь в решении трудовых и социально-экономических вопросов работникам образования и обучающимся, являющимся членами Профсоюза.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Вносить предложения по совершенствованию законодательства о труде и социальных гарантиях работников и обучающихся, проводить экспертизу законопроектов и других нормативных актов в области экономики, социальных вопросов и охраны труда.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проведении аттестации работников на соответствие занимаемой должности или квалификационную категорию представлять их интересы.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консультативную помощь работникам - членам Профсоюза, желающим стать участниками программ и подпрограмм, направленных на обеспечение граждан жильём.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Разрабатывать и вносить на рассмотрение органов государственной власти Свердловской области предложения по обеспечению жильем работников государственных и муниципальных образовательных организаций.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9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tabs>
          <w:tab w:val="right" w:pos="9922"/>
        </w:tabs>
        <w:spacing w:before="0" w:after="0"/>
        <w:ind w:left="20" w:right="20" w:firstLine="540"/>
      </w:pPr>
      <w:r>
        <w:t xml:space="preserve"> Оказывать работодателям необходимую</w:t>
      </w:r>
      <w:r>
        <w:tab/>
        <w:t>консультационную, методическую, информационную помощь в целях профилактики нарушений трудового законодательства;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Оказывать содействие работодателям по вопросам обжалования действий надзорных органов, которые могут повлечь за собой нарушение прав или законных интересов работников.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Оказывать материальную помощь членам Профсоюза в соответствии с установленным в Профсоюзе порядком.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Содействовать реализации настоящего Соглашения, снижению социальной напряженности в трудовых коллективах.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Готовить методические пособия, вести разъяснительную, просветительную работу, проводить обучающие совместные семинары в муниципальных образованиях.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Вести контроль педагогического стажа работников - членов Профсоюза, дающего право на досрочную пенсию по старости.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Награждать работников - членов Профсоюза премиями и ценными подарками по итогам работы в порядке, установленном выборными профсоюзными органами.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365"/>
        <w:ind w:left="20" w:right="20" w:firstLine="540"/>
      </w:pPr>
      <w:r>
        <w:t xml:space="preserve"> Представлять работников - членов Профсоюза к государственным наградам, дающим право на получение звания «Ветеран труда Свердловской области».</w:t>
      </w:r>
    </w:p>
    <w:p w:rsidR="008762F7" w:rsidRDefault="005F6F07">
      <w:pPr>
        <w:pStyle w:val="22"/>
        <w:framePr w:w="9926" w:h="14148" w:hRule="exact" w:wrap="around" w:vAnchor="page" w:hAnchor="page" w:x="994" w:y="1118"/>
        <w:numPr>
          <w:ilvl w:val="0"/>
          <w:numId w:val="1"/>
        </w:numPr>
        <w:shd w:val="clear" w:color="auto" w:fill="auto"/>
        <w:tabs>
          <w:tab w:val="left" w:pos="1805"/>
        </w:tabs>
        <w:spacing w:after="187" w:line="240" w:lineRule="exact"/>
        <w:ind w:left="1440" w:firstLine="0"/>
      </w:pPr>
      <w:bookmarkStart w:id="11" w:name="bookmark10"/>
      <w:r>
        <w:t>ОПЛАТА ТРУДА, ВЫПЛАТА КОМПЕНСАЦИЙ</w:t>
      </w:r>
      <w:bookmarkEnd w:id="11"/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1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Министерство утверждает для подведомственных казённых учреждений (в пределах расходов, утвержденных законом Свердловской области об областном бюджете на соответствующий год) фонд оплаты труда.</w:t>
      </w:r>
    </w:p>
    <w:p w:rsidR="008762F7" w:rsidRDefault="005F6F07">
      <w:pPr>
        <w:pStyle w:val="3"/>
        <w:framePr w:w="9926" w:h="14148" w:hRule="exact" w:wrap="around" w:vAnchor="page" w:hAnchor="page" w:x="994" w:y="1118"/>
        <w:shd w:val="clear" w:color="auto" w:fill="auto"/>
        <w:spacing w:before="0" w:after="304"/>
        <w:ind w:left="20" w:right="20" w:firstLine="540"/>
      </w:pPr>
      <w:r>
        <w:t>Для иных подведомственных Министерству образовательных организаций определят размер субсидии на финансовое обеспечение выполнения государственного задания (далее - Субсидия) с учетом нормативных затрат на оказание государственных услуг (выполнение работ), определенных в соответствии с порядком определения нормативных затрат на оказание государственных услуг (выполнение работ), включающих в себя оплату труда работников образовательных организаций.</w:t>
      </w:r>
    </w:p>
    <w:p w:rsidR="008762F7" w:rsidRDefault="005F6F07">
      <w:pPr>
        <w:pStyle w:val="22"/>
        <w:framePr w:w="9926" w:h="14148" w:hRule="exact" w:wrap="around" w:vAnchor="page" w:hAnchor="page" w:x="994" w:y="1118"/>
        <w:numPr>
          <w:ilvl w:val="1"/>
          <w:numId w:val="1"/>
        </w:numPr>
        <w:shd w:val="clear" w:color="auto" w:fill="auto"/>
        <w:spacing w:line="317" w:lineRule="exact"/>
        <w:ind w:left="20" w:firstLine="540"/>
      </w:pPr>
      <w:bookmarkStart w:id="12" w:name="bookmark11"/>
      <w:r>
        <w:t xml:space="preserve"> Министерство, Совет МО и Профсоюз договорились:</w:t>
      </w:r>
      <w:bookmarkEnd w:id="12"/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Образовательные организации разрабатывают локальные нормативные акты, регулирующие вопросы заработной платы работников в соответствии с законодательством Свердловской области, с учётом примерных локальных нормативных актов, направляемых совместными письмами Министерства и Профсоюза.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увеличении размеров субвенций (субсидий) на оплату труда, в каждой образовательной организации в первую очередь производится индексация заработной платы работников при обязательном условии наличия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0" w:hRule="exact" w:wrap="around" w:vAnchor="page" w:hAnchor="page" w:x="968" w:y="881"/>
        <w:shd w:val="clear" w:color="auto" w:fill="auto"/>
        <w:spacing w:line="317" w:lineRule="exact"/>
        <w:ind w:right="20"/>
        <w:jc w:val="center"/>
      </w:pPr>
      <w:r>
        <w:lastRenderedPageBreak/>
        <w:t>10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 w:line="317" w:lineRule="exact"/>
        <w:ind w:left="20" w:right="20"/>
      </w:pPr>
      <w:r>
        <w:t>(сохранения) в фонде оплаты труда стимулирующей части в размере не менее 20 и не более 40 процентов.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 w:line="317" w:lineRule="exact"/>
        <w:ind w:left="20" w:right="20" w:firstLine="540"/>
      </w:pPr>
      <w:r>
        <w:t>В первую очередь индексации подлежат размеры окладов (должностных окладов, ставок заработной платы) работников.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увеличении размеров субвенций (субсидий) на оплату труда,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осуществлении образовательной организацией приносящей доход деятельности решение о распределении дохода принимается руководителем организации по согласованию с профсоюзным комитетом.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совмещении должностей заработная плата работнику за выполнение одной нормы труда выплачивается в размере не ниже минимальной заработной платы, установленной в Свердловской области.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40"/>
      </w:pPr>
      <w:r>
        <w:t xml:space="preserve"> Работа, выполняемая работником сверх нормы труда, оплачивается пропорционально объему выполняемых сверх одной нормы труда обязанностей с учетом пункта 3.2.5.</w:t>
      </w:r>
    </w:p>
    <w:p w:rsidR="008762F7" w:rsidRDefault="005F6F07">
      <w:pPr>
        <w:pStyle w:val="22"/>
        <w:framePr w:w="9931" w:h="13545" w:hRule="exact" w:wrap="around" w:vAnchor="page" w:hAnchor="page" w:x="992" w:y="1127"/>
        <w:numPr>
          <w:ilvl w:val="1"/>
          <w:numId w:val="1"/>
        </w:numPr>
        <w:shd w:val="clear" w:color="auto" w:fill="auto"/>
        <w:tabs>
          <w:tab w:val="left" w:pos="1098"/>
        </w:tabs>
        <w:ind w:left="20" w:firstLine="540"/>
      </w:pPr>
      <w:bookmarkStart w:id="13" w:name="bookmark12"/>
      <w:r>
        <w:t>Министерство и Профсоюз осуществляют контроль за:</w:t>
      </w:r>
      <w:bookmarkEnd w:id="13"/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firstLine="540"/>
      </w:pPr>
      <w:r>
        <w:t xml:space="preserve"> Установлением окладов </w:t>
      </w:r>
      <w:r>
        <w:rPr>
          <w:rStyle w:val="0pt"/>
        </w:rPr>
        <w:t xml:space="preserve">(должностных окладов), </w:t>
      </w:r>
      <w:r>
        <w:t xml:space="preserve">ставок </w:t>
      </w:r>
      <w:r>
        <w:rPr>
          <w:rStyle w:val="0pt"/>
        </w:rPr>
        <w:t>заработной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/>
      </w:pPr>
      <w:r>
        <w:rPr>
          <w:rStyle w:val="0pt"/>
        </w:rPr>
        <w:t xml:space="preserve">платы </w:t>
      </w:r>
      <w:r>
        <w:t>работникам образовательных организаций в соответствии с установленными в них системами оплаты труда.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Выплатой заработной платы в размере не менее 2/3 ставки, оклада (должностного оклада), рассчитанных пропорционально времени простоя, в случаях простоя по причинам, не зависящим от работодателя и работника.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 w:firstLine="540"/>
      </w:pPr>
      <w:r>
        <w:t>В случае приостановки деятельности образовательной организации по предписаниям органов Роспотребнадзора, органов государственного пожарного надзора, заработная плата работникам выплачивается в размере среднего заработка.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firstLine="540"/>
      </w:pPr>
      <w:r>
        <w:t xml:space="preserve"> Выплатой компенсации работникам, участвующим в забастовке.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 w:firstLine="540"/>
      </w:pPr>
      <w:r>
        <w:t>В случае участия в забастовке, проводимой в соответствии с требованиями законодательства, работнику выплачивается компенсация в размере не менее 2/3 ставки (должностного оклада)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Выполнением регионального перечня минимума необходимых работ (услуг), выполняемых в период проведения забастовки работниками, разработанного и утверждённого по согласованию с Профсоюзом, в котором конкретизировано содержание и определён порядок применения федеральных отраслевых перечней минимума необходимых работ (услуг) в образовательных организациях Свердловской области.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Своевременностью выплаты заработной платы, отпускных, реализации гарантий и компенсаций работникам государственных и муниципальных образовательных организаций.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11</w:t>
      </w:r>
    </w:p>
    <w:p w:rsidR="008762F7" w:rsidRDefault="005F6F07">
      <w:pPr>
        <w:pStyle w:val="20"/>
        <w:framePr w:w="9931" w:h="14193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right" w:pos="9926"/>
          <w:tab w:val="left" w:pos="1146"/>
        </w:tabs>
        <w:ind w:left="20" w:firstLine="560"/>
        <w:jc w:val="both"/>
      </w:pPr>
      <w:r>
        <w:t>Стороны согласились, что образовательные</w:t>
      </w:r>
      <w:r>
        <w:tab/>
        <w:t>организации</w:t>
      </w:r>
    </w:p>
    <w:p w:rsidR="008762F7" w:rsidRDefault="005F6F07">
      <w:pPr>
        <w:pStyle w:val="20"/>
        <w:framePr w:w="9931" w:h="14193" w:hRule="exact" w:wrap="around" w:vAnchor="page" w:hAnchor="page" w:x="992" w:y="1118"/>
        <w:shd w:val="clear" w:color="auto" w:fill="auto"/>
        <w:ind w:left="20" w:firstLine="0"/>
        <w:jc w:val="both"/>
      </w:pPr>
      <w:r>
        <w:t>разрабатывают и принимают по согласованию с профсоюзным комитетом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/>
      </w:pPr>
      <w:r>
        <w:t>(Порядок согласования с выборным органом первичной профсоюзной организации локальных нормативных актов при их принятии - Приложение № 2):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об оплате труда образовательных организаций, которым устанавливаются размеры окладов (должностных окладов), ставок заработной платы работников и повышающие коэффициенты к ним, включающее следующие разделы: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раздел о выплатах компенсационного характера и доплатах за дополнительные виды работ;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firstLine="560"/>
      </w:pPr>
      <w:r>
        <w:t>раздел о выплатах стимулирующего характера.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Положение об оказании материальной помощи.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порядке формирования и использования средств от приносящей доход деятельности.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комиссии по стимулированию работников образовательной организации (Приложение № 3).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порядке распределения педагогической нагрузки работников образовательной организации на учебный год.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 состав комиссий по премированию (стимулированию), по распределению учебной нагрузки входит представитель выборного профсоюзного органа.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Все Положения являются неотъемлемыми приложениями к коллективному договору.</w:t>
      </w:r>
    </w:p>
    <w:p w:rsidR="008762F7" w:rsidRDefault="005F6F07">
      <w:pPr>
        <w:pStyle w:val="20"/>
        <w:framePr w:w="9931" w:h="14193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left" w:pos="1146"/>
        </w:tabs>
        <w:ind w:left="20" w:firstLine="560"/>
        <w:jc w:val="both"/>
      </w:pPr>
      <w:r>
        <w:t>Министерство, Совет МО и Профсоюз договорились: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окладу, ставке заработной платы,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до достижения ими пенсионного возраста.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к окладу, ставке заработной платы,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в течение одного года в следующих случаях: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firstLine="560"/>
      </w:pPr>
      <w:r>
        <w:t>в случае длительной нетрудоспособности (более четырёх месяцев);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нахождения в отпуске по беременности и родам, отпуске по уходу за ребенком при выходе на работу;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ind w:right="20"/>
        <w:jc w:val="center"/>
      </w:pPr>
      <w:r>
        <w:lastRenderedPageBreak/>
        <w:t>12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возобновления педагогической деятельности, прерванной в связи с уходом на пенсию по любым основаниям;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окончания длительного отпуска в соответствии с пунктом 5 статьи 47 Федерального закона от 29 декабря 2012 года № 273-ФЗ «Об образовании в Российской Федерации»;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  <w:jc w:val="left"/>
      </w:pPr>
      <w:r>
        <w:t>если работник был призван в ряды Вооружённых сил России; в случае нарушения прав аттестующегося педагогического работника; в случае увольнения в связи с сокращением численности или штата работников организации;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исполнения на освобожденной основе полномочий в составе выборного профсоюзного органа;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8762F7" w:rsidRDefault="005F6F07">
      <w:pPr>
        <w:pStyle w:val="3"/>
        <w:framePr w:w="9926" w:h="14197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right="20" w:firstLine="560"/>
      </w:pPr>
      <w:r>
        <w:t xml:space="preserve"> При аттестации работников, подтверждающих ранее присвоенную квалификационную категорию по должности в третий и более раз, принимавших в межаттестационный период активное участие в районных и областных мероприятиях, стабильно добивавшихся высокой результативности в работе, эффективно организующих образовательный процесс педагогический совет образовательной организации может принять решение о ходатайстве перед аттестационной комиссией о признании результатов практической деятельности в межаттестационный период за результаты аттестации текущего аттестационного года на основании решения.</w:t>
      </w:r>
    </w:p>
    <w:p w:rsidR="008762F7" w:rsidRDefault="005F6F07">
      <w:pPr>
        <w:pStyle w:val="3"/>
        <w:framePr w:w="9926" w:h="14197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right="20" w:firstLine="560"/>
      </w:pPr>
      <w:r>
        <w:t xml:space="preserve">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окладу, ставке заработной платы,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по каждой педагогической должности согласно Приложению № 4.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а также все иные выплаты и повышения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 согласно Приложению № 4.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13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tabs>
          <w:tab w:val="right" w:pos="9918"/>
        </w:tabs>
        <w:spacing w:before="0" w:after="0"/>
        <w:ind w:left="20" w:right="20" w:firstLine="560"/>
      </w:pPr>
      <w:r>
        <w:t xml:space="preserve"> Выпускники среднего и высшего</w:t>
      </w:r>
      <w:r>
        <w:tab/>
        <w:t>профессионального образования, впервые поступившие на постоянную работу в образовательные организации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Выпускникам организаций профессионального и высшего образования,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образования, к окладу, ставке заработной платы устанавливается повышающий коэффициент 0,2, который образует новый размер оклада, а также все иные выплаты и повышения заработной платы, предусмотренные действующей в образовательной организации системой оплаты труда за первую квалификационную категорию, сроком на два года.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- в течение 6 месяцев после окончания соответствующего отпуска;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- в течение 6 месяцев после увольнения в запас.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Педагогическим работникам, в отношении которых аттестационной комиссией образовательной организации принято решение о соответствии занимаемой должности, устанавливается выплата по повышающему коэффициенту к окладу, ставке заработной платы - 0,1.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Руководителям государственных образовательных организаций Свердловской области, подведомственных Министерству и руководителям муниципальных образовательных организаций, прошедшим аттестацию на соответствие занимаемой должности, по решению соответствующей аттестационной комиссии устанавливается повышающий коэффициент к окладу не менее 0,2 на основании локального нормативного акта работодателя.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Работникам образования при выделении путёвки в санатории- 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Работникам образовательных организаций, осуществляющим работу в каникулярный период в оздоровительных лагерях с дневным пребыванием детей, устанавливается доплата к окладу из средств, заложенных на оплату труда в стоимость путёвки в соответствии с постановлением Правительства Свердловской области. Минимальный размер средств от стоимости путёвки,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ind w:right="20"/>
        <w:jc w:val="center"/>
      </w:pPr>
      <w:r>
        <w:lastRenderedPageBreak/>
        <w:t>14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tabs>
          <w:tab w:val="right" w:pos="9927"/>
        </w:tabs>
        <w:spacing w:before="0" w:after="0"/>
        <w:ind w:left="20"/>
      </w:pPr>
      <w:r>
        <w:t>направляемый на заработную плату работников</w:t>
      </w:r>
      <w:r>
        <w:tab/>
        <w:t>устанавливается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/>
      </w:pPr>
      <w:r>
        <w:t>нормативным правовым актом соответствующего органа местного самоуправления.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первые два часа работы не менее чем в полуторном размере, за последующие часы -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Гособразования СССР от 20.08.1990 № 579, если в установленном порядке не дано заключение о полном соответствии рабочего места, где выполняется работа, включенная в эти перечни, требованиям безопасности.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Заработная плата работников учреждений (без учета премий и иных выплат стимулирующего характера) при изменении системы оплаты труда не может быть меньше заработной платы (без учета премий и иных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bookmarkStart w:id="14" w:name="bookmark13"/>
      <w: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  <w:bookmarkEnd w:id="14"/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</w:t>
      </w:r>
      <w:hyperlink w:anchor="bookmark13" w:tooltip="Current Document">
        <w:r>
          <w:t xml:space="preserve"> абзаце третьем</w:t>
        </w:r>
      </w:hyperlink>
      <w:r>
        <w:t xml:space="preserve"> настоящего пункта.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15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 предметов в классах.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2"/>
          <w:numId w:val="1"/>
        </w:numPr>
        <w:shd w:val="clear" w:color="auto" w:fill="auto"/>
        <w:tabs>
          <w:tab w:val="left" w:pos="1502"/>
        </w:tabs>
        <w:spacing w:before="0"/>
        <w:ind w:right="20" w:firstLine="540"/>
      </w:pPr>
      <w:r>
        <w:t>Размер оклада (должностного оклада), ставки заработной платы педагогических работников и руководителей государственных и муниципальных организаций согласно перечню должностей (Приложение № 5) подлежит повышению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 с момента назначения указанных работников на соответствующие должности.</w:t>
      </w:r>
    </w:p>
    <w:p w:rsidR="008762F7" w:rsidRDefault="005F6F07">
      <w:pPr>
        <w:pStyle w:val="20"/>
        <w:framePr w:w="9926" w:h="14500" w:hRule="exact" w:wrap="around" w:vAnchor="page" w:hAnchor="page" w:x="994" w:y="1253"/>
        <w:numPr>
          <w:ilvl w:val="0"/>
          <w:numId w:val="1"/>
        </w:numPr>
        <w:shd w:val="clear" w:color="auto" w:fill="auto"/>
        <w:tabs>
          <w:tab w:val="left" w:pos="915"/>
        </w:tabs>
        <w:spacing w:after="180"/>
        <w:ind w:left="1120" w:right="920" w:hanging="560"/>
        <w:jc w:val="left"/>
      </w:pPr>
      <w:r>
        <w:t>ПОВЫШЕНИЕ КВАЛИФИКАЦИИ, ПРОФЕССИОНАЛЬНАЯ ПОДГОТОВКА, ГАРАНТИИ СОДЕЙСТВИЯ ЗАНЯТОСТИ</w:t>
      </w:r>
    </w:p>
    <w:p w:rsidR="008762F7" w:rsidRDefault="005F6F07">
      <w:pPr>
        <w:pStyle w:val="20"/>
        <w:framePr w:w="9926" w:h="14500" w:hRule="exact" w:wrap="around" w:vAnchor="page" w:hAnchor="page" w:x="994" w:y="1253"/>
        <w:shd w:val="clear" w:color="auto" w:fill="auto"/>
        <w:ind w:firstLine="540"/>
        <w:jc w:val="both"/>
      </w:pPr>
      <w:r>
        <w:t>4Л. Стороны договорились: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Считать критерием массового высвобождения работников в отрасли увольнение 10 и более процентов работников в течение 90 календарных дней в организации.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Рекомендовать включать в территориальные соглашения и коллективные договоры организаций разделы, предусматривающие мероприятия, направленные на обеспечение занятости работников, подлежащих увольнению при массовом увольнении.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firstLine="540"/>
      </w:pPr>
      <w:r>
        <w:t>В этот раздел могут включаться: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льготы и компенсации высвобожденным работникам (сверх установленных законодательством), предоставляемые работодателем при наличии финансовых возможностей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порядок организации профессиональной подготовки, переподготовки и повышения квалификации высвобождаемых работников до наступления срока расторжения трудового договора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гарантии по оказанию содействия в трудоустройстве отдельных категорий высвобождаемых работников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обязательства по заключению с органами государственного страхования или страховыми фирмами договоров коллективного работников на случай потери работы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предоставление работнику, предупреждённому об увольнении по пунктам 1 и 2 части первой статьи 81 Трудового кодекса Российской Федерации, по его заявлению времени для поиска работы не менее 2 часов в неделю с сохранением заработной платы (за счет средств от приносящей доход деятельности);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другие меры, способствующие социальной защищенности работников, увольняемых при массовом высвобождении по согласованию с профсоюзным комитетом.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При заключении коллективного договора рекомендуется рассматривать вопрос о включении в него условий о преимущественном праве на оставление на работе при сокращении численности или штата работников организации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16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right="20"/>
      </w:pPr>
      <w:r>
        <w:t>при равной производительности труда и квалификации помимо лиц, указанных в статьях 179, 261 Трудового кодекса Российской Федерации, также лицам: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right="20" w:firstLine="560"/>
      </w:pPr>
      <w:r>
        <w:t>которым до назначения трудовой пенсии по старости (в том числе досрочно) осталось два и менее года: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right="20" w:firstLine="560"/>
        <w:jc w:val="left"/>
      </w:pPr>
      <w:r>
        <w:t>лицам, проработавшим в учреждении свыше десяти лет; одиноким матерям и отцам, воспитывающим детей в возрасте до 16 лет; родителям, воспитывающим детей - инвалидов в возрасте до 18 лет; лицам, награждённым государственными наградами в связи с педагогической деятельно стью;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firstLine="560"/>
      </w:pPr>
      <w:r>
        <w:t>председателям первичной профсоюзной организации;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firstLine="560"/>
      </w:pPr>
      <w:r>
        <w:t>молодым специалистам, имею</w:t>
      </w:r>
      <w:r>
        <w:rPr>
          <w:rStyle w:val="1"/>
        </w:rPr>
        <w:t>щи</w:t>
      </w:r>
      <w:r>
        <w:t>м трудовой стаж не менее одного года.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Педагогическим работникам, которым до досрочного назначения трудовой пенсии в связи с педагогической деятельностью осталось менее двух лет, педагогическая нагрузка устанавливается в размере не меньше, чем за одну ставку заработной платы при наличии соответствующей учебной нагрузки в образовательном учреждении.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Работник - член Профсоюза, после увольнения в связи с сокращением численности или штата работников организации остаётся на профсоюзном учёте в первичной профсоюзной организации в течение 6 месяцев после увольнения, со всеми правами и обязанностями члена Профсоюза.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Руководители подведомственных Министерству и муниципальных образовательных организаций обеспечивают в соответствии с действующим законодательством повышение квалификации и переподготовку работников в соответствии с графиком по рекомендованной форме (Приложение № 6), предусматривая обязательное повышение квалификации не реже одного раза в 3 года для каждого работника (с учётом оплаты командировочных расходов).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Проводить совместную работу по созданию советов молодых педагогов с целью закрепления молодых кадров в образовательных организациях области, их профессиональной адаптации, привлечения к активному участию в работе Профсоюза для обеспечения взаимодействия с государственными органами власти, органами местного самоуправления, общественными организациями в решении социально-экономических и профессиональных проблем данной категории работников.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304"/>
        <w:ind w:left="20" w:right="20" w:firstLine="560"/>
      </w:pPr>
      <w:r>
        <w:t xml:space="preserve"> Считать важным создание системы наставничества в государственных и муниципальных образовательных организациях. Предусматривать в Положении об оплате труда образовательной организации доплаты педагогам за оказание консультативной, методической и практической помощи молодым педагогам (наставничество) в размере не менее 10 % оклада (должностного оклада), ставки.</w:t>
      </w:r>
    </w:p>
    <w:p w:rsidR="008762F7" w:rsidRDefault="005F6F07">
      <w:pPr>
        <w:pStyle w:val="22"/>
        <w:framePr w:w="9926" w:h="14542" w:hRule="exact" w:wrap="around" w:vAnchor="page" w:hAnchor="page" w:x="994" w:y="1253"/>
        <w:numPr>
          <w:ilvl w:val="0"/>
          <w:numId w:val="7"/>
        </w:numPr>
        <w:shd w:val="clear" w:color="auto" w:fill="auto"/>
        <w:tabs>
          <w:tab w:val="left" w:pos="2978"/>
        </w:tabs>
        <w:spacing w:line="317" w:lineRule="exact"/>
        <w:ind w:left="20" w:firstLine="640"/>
      </w:pPr>
      <w:bookmarkStart w:id="15" w:name="bookmark14"/>
      <w:r>
        <w:t>Министерство и Совет МО считают необходимым:</w:t>
      </w:r>
      <w:bookmarkEnd w:id="15"/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8"/>
        </w:numPr>
        <w:shd w:val="clear" w:color="auto" w:fill="auto"/>
        <w:tabs>
          <w:tab w:val="left" w:pos="1758"/>
        </w:tabs>
        <w:spacing w:before="0" w:after="0" w:line="317" w:lineRule="exact"/>
        <w:ind w:left="20" w:right="20" w:firstLine="640"/>
      </w:pPr>
      <w:r>
        <w:t>В рамках образовательных программ дополнительного профессионального образования осуществлять обучение руководителей образовательных организаций, кадровых и экономических служб муниципальных органов управления образования по вопросам применения законодательства и нормативных правовых актов в сфере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17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Анализировать кадровый состав, потребность в кадрах образовательных организаций, подведомственных Министерству и мун</w:t>
      </w:r>
      <w:r>
        <w:rPr>
          <w:rStyle w:val="1"/>
        </w:rPr>
        <w:t>ици</w:t>
      </w:r>
      <w:r>
        <w:t>пальным образованиям Свердловской области, обеспечивать необходимые условия для повышения квалификации, профессиональной подготовки и переподготовки работников.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Признавать значимой для деятельности организации и принимать во внимание при поощрении работников, при отборе кандидатур на замещение руковод</w:t>
      </w:r>
      <w:r>
        <w:rPr>
          <w:rStyle w:val="1"/>
        </w:rPr>
        <w:t>ящ</w:t>
      </w:r>
      <w:r>
        <w:t>их должностей работу на выборной должности председателя первичной профсоюзной организации.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304"/>
        <w:ind w:left="20" w:right="20" w:firstLine="560"/>
      </w:pPr>
      <w:r>
        <w:t xml:space="preserve"> В случае массового увольнения работников совместно с профсоюзными организациями предпринимать меры, определённые Положением об организации работы по содействию занятости в условиях массового высвобождения, утверждённым постановлением Совета Министров - Правительства Российской Федерации от 05.02.1993 № 99.</w:t>
      </w:r>
    </w:p>
    <w:p w:rsidR="008762F7" w:rsidRDefault="005F6F07">
      <w:pPr>
        <w:pStyle w:val="22"/>
        <w:framePr w:w="9926" w:h="12608" w:hRule="exact" w:wrap="around" w:vAnchor="page" w:hAnchor="page" w:x="994" w:y="1253"/>
        <w:numPr>
          <w:ilvl w:val="1"/>
          <w:numId w:val="8"/>
        </w:numPr>
        <w:shd w:val="clear" w:color="auto" w:fill="auto"/>
        <w:tabs>
          <w:tab w:val="left" w:pos="1306"/>
        </w:tabs>
        <w:spacing w:line="317" w:lineRule="exact"/>
        <w:ind w:left="20" w:right="20" w:firstLine="560"/>
      </w:pPr>
      <w:bookmarkStart w:id="16" w:name="bookmark15"/>
      <w:r>
        <w:t>Совет МО рекомендует органам местного самоуправления муниципальных образований:</w:t>
      </w:r>
      <w:bookmarkEnd w:id="16"/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Оказывать содействие Профсоюзу по вопросам обеспечения занятости в системе образования, соблюдения социально-трудовых гарантий работников, увольняемых в связи с ликвидацией организаций, сокращением численности или штата работников организаций в системе образования.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Развивать систему подготовки и переподготовки кадров в системе образования, предусматривать финансовые средства на повышение квалификации работников (включая командировочные расходы).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9"/>
        </w:numPr>
        <w:shd w:val="clear" w:color="auto" w:fill="auto"/>
        <w:spacing w:before="0" w:after="0"/>
        <w:ind w:left="20" w:right="20" w:firstLine="560"/>
      </w:pPr>
      <w:r>
        <w:t xml:space="preserve"> Организовывать сезонную занятость обучающихся путем создания в муниципальных учреждениях рабочих мест в каникулярный период.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9"/>
        </w:numPr>
        <w:shd w:val="clear" w:color="auto" w:fill="auto"/>
        <w:spacing w:before="0" w:after="304"/>
        <w:ind w:left="20" w:right="20" w:firstLine="560"/>
      </w:pPr>
      <w:r>
        <w:t xml:space="preserve"> Организовывать места прохождения обучающимися всех видов практик, предусмотренных учебными планами, с целью дальнейшего их трудоустройства в организациях, находящихся на территории муниципальных образований.</w:t>
      </w:r>
    </w:p>
    <w:p w:rsidR="008762F7" w:rsidRDefault="005F6F07">
      <w:pPr>
        <w:pStyle w:val="22"/>
        <w:framePr w:w="9926" w:h="12608" w:hRule="exact" w:wrap="around" w:vAnchor="page" w:hAnchor="page" w:x="994" w:y="1253"/>
        <w:numPr>
          <w:ilvl w:val="1"/>
          <w:numId w:val="8"/>
        </w:numPr>
        <w:shd w:val="clear" w:color="auto" w:fill="auto"/>
        <w:tabs>
          <w:tab w:val="left" w:pos="1109"/>
        </w:tabs>
        <w:spacing w:line="317" w:lineRule="exact"/>
        <w:ind w:left="20" w:firstLine="560"/>
      </w:pPr>
      <w:bookmarkStart w:id="17" w:name="bookmark16"/>
      <w:r>
        <w:t>Профсоюз обязуется:</w:t>
      </w:r>
      <w:bookmarkEnd w:id="17"/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Осуществлять контроль за соблюдением социальных гарантий работников образовательных организаций в вопросах обеспечения занятости, увольнения, предоставления льгот и компенсаций в соответствии с действующим законодательством и настоящим Соглашением.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Силами территориальных и первичных профсоюзных организаций содействовать образовательным организациям и администрациям муниципальных образований в организации сезонной занятости обучающихся.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18</w:t>
      </w:r>
    </w:p>
    <w:p w:rsidR="008762F7" w:rsidRDefault="005F6F07">
      <w:pPr>
        <w:pStyle w:val="22"/>
        <w:framePr w:w="9926" w:h="14396" w:hRule="exact" w:wrap="around" w:vAnchor="page" w:hAnchor="page" w:x="994" w:y="1495"/>
        <w:numPr>
          <w:ilvl w:val="0"/>
          <w:numId w:val="1"/>
        </w:numPr>
        <w:shd w:val="clear" w:color="auto" w:fill="auto"/>
        <w:tabs>
          <w:tab w:val="right" w:pos="8253"/>
          <w:tab w:val="left" w:pos="1925"/>
        </w:tabs>
        <w:spacing w:after="187" w:line="240" w:lineRule="exact"/>
        <w:ind w:left="1000" w:firstLine="0"/>
      </w:pPr>
      <w:bookmarkStart w:id="18" w:name="bookmark17"/>
      <w:r>
        <w:t>ОХРАНА ТРУДА И</w:t>
      </w:r>
      <w:r>
        <w:tab/>
        <w:t>ЗДОРОВЬЯ</w:t>
      </w:r>
      <w:bookmarkEnd w:id="18"/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Стороны Соглашения рассматривают охрану труда и здоровья работников учреждений образования в качестве одного из приоритетных направлений деятельности.</w:t>
      </w:r>
    </w:p>
    <w:p w:rsidR="008762F7" w:rsidRDefault="005F6F07">
      <w:pPr>
        <w:pStyle w:val="22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ind w:left="20" w:firstLine="560"/>
      </w:pPr>
      <w:bookmarkStart w:id="19" w:name="bookmark18"/>
      <w:r>
        <w:t xml:space="preserve"> Стороны совместно:</w:t>
      </w:r>
      <w:bookmarkEnd w:id="19"/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Принимают меры по разработке и совершенствованию основополагающей нормативно-правовой базы по организации работы в сфере охраны труда в образовательных организациях в соответствии с законодательством.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Инициируют разработку и принятие региональных программ улучшения условий и охраны труда.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Содействуют организации проведения проверок, в том числе совместных, состояния охраны труда в организациях, выполнению мероприятий по охране труда, предусмотренных коллективными договорами, соглашениями и программами по безопасности учреждения.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Содействуют выполнению представлений и требований контрольно</w:t>
      </w:r>
      <w:r>
        <w:softHyphen/>
        <w:t>надзорных органов, а также технических инспекторов труда Профсоюза, выданных работодателям по устранению выявленных в ходе проверок нарушений требований охраны труда, здоровья и пожарной безопасности.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 w:line="326" w:lineRule="exact"/>
        <w:ind w:left="20" w:right="20" w:firstLine="560"/>
      </w:pPr>
      <w:r>
        <w:t xml:space="preserve"> Содействуют заключению муниципальных Соглашений по охране труда на период действия основного отраслевого Соглашения.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Рекомендуют образовательным организациям выделять средства на выполнение мероприятий по охране труда, специальную оценку условий труда из всех источников финансирования, в том числе от приносящей доход деятельности, в размере не менее 2% от фонда оплаты труда и не менее 0,7% от суммы эксплуатационных расходов на содержание организации.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60"/>
      </w:pPr>
      <w:r>
        <w:t xml:space="preserve"> Способствуют реализации права образовательных организаций по возврату части страховых взносов (до 20%) из Фонда социального страхования Российской Федерации на улучшение условий и охраны труда.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tabs>
          <w:tab w:val="left" w:pos="1925"/>
          <w:tab w:val="left" w:pos="1953"/>
        </w:tabs>
        <w:spacing w:before="0" w:after="0"/>
        <w:ind w:left="20" w:firstLine="560"/>
      </w:pPr>
      <w:r>
        <w:rPr>
          <w:rStyle w:val="0pt"/>
        </w:rPr>
        <w:t xml:space="preserve">Стороны рекомендуют </w:t>
      </w:r>
      <w:r>
        <w:t>образовательным организациям</w:t>
      </w:r>
    </w:p>
    <w:p w:rsidR="008762F7" w:rsidRDefault="005F6F07">
      <w:pPr>
        <w:pStyle w:val="3"/>
        <w:framePr w:w="9926" w:h="14396" w:hRule="exact" w:wrap="around" w:vAnchor="page" w:hAnchor="page" w:x="994" w:y="1495"/>
        <w:shd w:val="clear" w:color="auto" w:fill="auto"/>
        <w:spacing w:before="0"/>
        <w:ind w:left="20"/>
        <w:jc w:val="left"/>
      </w:pPr>
      <w:r>
        <w:t>руководствоваться следующими требованиями трудового законодательства: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tabs>
          <w:tab w:val="left" w:pos="1307"/>
        </w:tabs>
        <w:spacing w:before="0" w:after="0"/>
        <w:ind w:left="20" w:right="20" w:firstLine="560"/>
      </w:pPr>
      <w:r>
        <w:t>При составлении сметы (плана финансово-хозяйственной деятельности) образовательные организации предусматривают средства на выполнение мероприятий по охране труда, в том числе на обучение работников, ответственных за охрану труда, безопасным приемам работ, специальную оценку условий труда, приобретение средств индивидуальной защиты и смывающих и обезвреживающих средств.</w:t>
      </w:r>
    </w:p>
    <w:p w:rsidR="008762F7" w:rsidRDefault="005F6F07">
      <w:pPr>
        <w:pStyle w:val="3"/>
        <w:framePr w:w="9926" w:h="14396" w:hRule="exact" w:wrap="around" w:vAnchor="page" w:hAnchor="page" w:x="994" w:y="1495"/>
        <w:shd w:val="clear" w:color="auto" w:fill="auto"/>
        <w:spacing w:before="0" w:after="0"/>
        <w:ind w:left="20" w:right="20" w:firstLine="560"/>
      </w:pPr>
      <w:r>
        <w:t>Конкретный размер средств на указанные цели в образовательной организации на очередной финансовый год устанавливается соглашением по охране труда. Для бюджетных и автономных образовательных организаций выделение средств на проведение специальной оценки условий труда может осуществляться через предоставление организациям субсидий на финансовое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19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/>
      </w:pPr>
      <w:r>
        <w:t>обеспечение выполнения государственного (муниципального) задания.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При проведении обязательной вакцинации и прохождении работниками обязательных предварительных (при поступлении на работу) и периодических медицинских осмотров, за работниками сохраняются место работы (должность) и средний заработок, все расходы по проведению обязательной вакцинации и медицинских осмотров производятся за счёт средств работодателя.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 w:firstLine="540"/>
      </w:pPr>
      <w:r>
        <w:t>При принятии бюджетов муниципальных образований органы местного самоуправления учитывают расходы на указанные цели.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Работодатели обязаны бесплатно обеспечивать работников в соответствии с законодательством сертифицированной спецодеждой и другими средствами индивидуальной защиты (СИЗ), обезвреживающими средствами в соответствии с установленными нормами, а также своевременно и полном объёме устанавливать и выплачивать работникам, занятым на работах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/>
      </w:pPr>
      <w:r>
        <w:t>с тяжелыми, вредными и опасными условиями труда соответствующие компенсационные выплаты.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 w:firstLine="540"/>
      </w:pPr>
      <w:r>
        <w:t>Списки производств, профессий и должностей, работа на которых дает право работникам на получение спецодежды и других СИЗ, молока, компенсационных выплат, их порядок и нормы выдачи определяются в коллективном договоре и соответствующих приложениях к нему.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Рекомендовать руководителям предусматривать средства на проведение специальной оценки условий труда в соответствии со статьей 212 Трудового кодекса Российской Федерации, Федеральным законом от 28 декабря 2013 года № 426-ФЗ «О специальной оценке условий труда» и Методикой проведения специальной оценки условий труда, утвержденной приказом Министерства труда и социальной</w:t>
      </w:r>
      <w:hyperlink r:id="rId10" w:history="1">
        <w:r>
          <w:rPr>
            <w:rStyle w:val="a3"/>
          </w:rPr>
          <w:t xml:space="preserve"> защиты Российской Федерации от 24.01.2014</w:t>
        </w:r>
      </w:hyperlink>
      <w:r>
        <w:t xml:space="preserve"> </w:t>
      </w:r>
      <w:hyperlink r:id="rId11" w:history="1">
        <w:r>
          <w:rPr>
            <w:rStyle w:val="a3"/>
          </w:rPr>
          <w:t>№ ЗЗн.</w:t>
        </w:r>
      </w:hyperlink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 образовательных организациях в соответствии со статьей 217 Трудового кодекса Российской Федерации создаются службы охраны труда, в организациях с количеством работников, превышающим 50 человек, вводится должность специалиста по охране труда.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/>
        <w:ind w:left="20" w:right="20" w:firstLine="540"/>
      </w:pPr>
      <w:r>
        <w:t xml:space="preserve"> В комиссии по приемке образовательных организаций к новому учебному году, приемке построенных или реконструированных организаций включаются представители соответствующих территориальных профсоюзных организаций.</w:t>
      </w:r>
    </w:p>
    <w:p w:rsidR="008762F7" w:rsidRDefault="005F6F07">
      <w:pPr>
        <w:pStyle w:val="22"/>
        <w:framePr w:w="9926" w:h="13904" w:hRule="exact" w:wrap="around" w:vAnchor="page" w:hAnchor="page" w:x="994" w:y="1714"/>
        <w:numPr>
          <w:ilvl w:val="1"/>
          <w:numId w:val="1"/>
        </w:numPr>
        <w:shd w:val="clear" w:color="auto" w:fill="auto"/>
        <w:tabs>
          <w:tab w:val="left" w:pos="1094"/>
        </w:tabs>
        <w:ind w:left="20" w:firstLine="540"/>
      </w:pPr>
      <w:bookmarkStart w:id="20" w:name="bookmark19"/>
      <w:r>
        <w:t>Министерство и Профсоюз:</w:t>
      </w:r>
      <w:bookmarkEnd w:id="20"/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Обеспечивают участие своих представителей в расследовании групповых несчастных случаев, случаев с тяжелым и смертельным исходом с работниками и обучающимися.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Участвуют в разработке мероприятий по охране труда, в проведении семинаров, совещаний, выставок, конкурсов.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Проводят ежегодные региональные и областные конкурсы по охране труда и учебно-воспитательного процесса среди образовательных учреждений.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20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tabs>
          <w:tab w:val="left" w:pos="1863"/>
        </w:tabs>
        <w:spacing w:before="0" w:after="296" w:line="317" w:lineRule="exact"/>
        <w:ind w:left="20" w:right="20" w:firstLine="560"/>
      </w:pPr>
      <w:r>
        <w:t>Проводят заседания совместной координационной комиссии по охране труда в соответствии с ежегодным планом работы комиссии.</w:t>
      </w:r>
    </w:p>
    <w:p w:rsidR="008762F7" w:rsidRDefault="005F6F07">
      <w:pPr>
        <w:pStyle w:val="22"/>
        <w:framePr w:w="9926" w:h="14530" w:hRule="exact" w:wrap="around" w:vAnchor="page" w:hAnchor="page" w:x="994" w:y="1122"/>
        <w:numPr>
          <w:ilvl w:val="1"/>
          <w:numId w:val="1"/>
        </w:numPr>
        <w:shd w:val="clear" w:color="auto" w:fill="auto"/>
        <w:tabs>
          <w:tab w:val="left" w:pos="1113"/>
        </w:tabs>
        <w:ind w:left="20" w:firstLine="560"/>
      </w:pPr>
      <w:bookmarkStart w:id="21" w:name="bookmark20"/>
      <w:r>
        <w:t>Министерство:</w:t>
      </w:r>
      <w:bookmarkEnd w:id="21"/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Разрабатывает и утверждает комплексный план мероприятий обеспечения комплексной безопасности и охраны труда в образовательных организациях Свердловской области.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 соответствии с требованиями трудового законодательства и установленными нормативами осуществляет организационно-методическое сопровождение деятельности органов муниципального управления образования.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Осуществляет учет и ежегодный анализ причин производственного травматизма работников отрасли и несчастных случаев с работающими и обучающимися.</w:t>
      </w:r>
    </w:p>
    <w:p w:rsidR="008762F7" w:rsidRDefault="005F6F07">
      <w:pPr>
        <w:pStyle w:val="3"/>
        <w:framePr w:w="9926" w:h="14530" w:hRule="exact" w:wrap="around" w:vAnchor="page" w:hAnchor="page" w:x="994" w:y="1122"/>
        <w:shd w:val="clear" w:color="auto" w:fill="auto"/>
        <w:spacing w:before="0" w:after="0"/>
        <w:ind w:left="20" w:right="20" w:firstLine="560"/>
      </w:pPr>
      <w:r>
        <w:t>Обобщает государственную отчетность по формам 7-Т (травматизм), 1-Т (условия труда), для последующего ежегодного рассмотрения их на коллегии Министерства с целью принятия мер по улучшению условий труда и снижению травматизма.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Информирует Профсоюз в течение первого квартала: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right="20" w:firstLine="560"/>
      </w:pPr>
      <w:r>
        <w:t xml:space="preserve"> о состоянии производственного травматизма в истекшем году его причинах;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firstLine="560"/>
      </w:pPr>
      <w:r>
        <w:t xml:space="preserve"> о количестве работающих во вредных и опасных условиях труда;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right="20" w:firstLine="560"/>
      </w:pPr>
      <w:r>
        <w:t xml:space="preserve"> о выделении средств образовательными организациями на выполнение мероприятий по охране труда, в том числе о затратах на приобретение спецодежды и других средств защиты, молока или равноценных п</w:t>
      </w:r>
      <w:r>
        <w:rPr>
          <w:rStyle w:val="1"/>
        </w:rPr>
        <w:t>ищ</w:t>
      </w:r>
      <w:r>
        <w:t>евых продуктов, на проведение медосмотров и специальной оценки условий труда.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Проводит совещания и семинары по охране труда, проверку знаний требований по охране труда руководителей и специалистов образовательных организаций, подведомственных Министерству.</w:t>
      </w:r>
    </w:p>
    <w:p w:rsidR="008762F7" w:rsidRDefault="005F6F07">
      <w:pPr>
        <w:pStyle w:val="22"/>
        <w:framePr w:w="9926" w:h="14530" w:hRule="exact" w:wrap="around" w:vAnchor="page" w:hAnchor="page" w:x="994" w:y="1122"/>
        <w:numPr>
          <w:ilvl w:val="1"/>
          <w:numId w:val="1"/>
        </w:numPr>
        <w:shd w:val="clear" w:color="auto" w:fill="auto"/>
        <w:tabs>
          <w:tab w:val="left" w:pos="1113"/>
        </w:tabs>
        <w:ind w:left="20" w:firstLine="560"/>
      </w:pPr>
      <w:bookmarkStart w:id="22" w:name="bookmark21"/>
      <w:r>
        <w:t>Профсоюз:</w:t>
      </w:r>
      <w:bookmarkEnd w:id="22"/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Содействует созданию общественных комитетов (комиссий) по охране труда, выборам уполномоченных (доверенных) лиц по охране труда профсоюзных комитетов.</w:t>
      </w:r>
    </w:p>
    <w:p w:rsidR="008762F7" w:rsidRDefault="005F6F07">
      <w:pPr>
        <w:pStyle w:val="3"/>
        <w:framePr w:w="9926" w:h="14530" w:hRule="exact" w:wrap="around" w:vAnchor="page" w:hAnchor="page" w:x="994" w:y="1122"/>
        <w:shd w:val="clear" w:color="auto" w:fill="auto"/>
        <w:spacing w:before="0" w:after="0"/>
        <w:ind w:left="20" w:right="20" w:firstLine="560"/>
      </w:pPr>
      <w:r>
        <w:t>Осуществляет общественный контроль соблюдения законных прав и интересов работников в области охраны труда в соответствии со статьей 25 Федерального закона от 12 января 1996 года № 10-ФЗ «О профессиональных союзах, их правах и гарантиях деятельности» через уполномоченных по охране труда. Проводит проверки состояния условий труда не менее 2-3 раз в год.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Координирует деятельность, обучает внештатных технических инспекторов труда, уполномоченных по охране труда.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Обеспечивает территориальные, первичные организации Профсоюза нормативной правовой документацией по охране труда, оказывает им методическую помощь.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Оказывает помо</w:t>
      </w:r>
      <w:r>
        <w:rPr>
          <w:rStyle w:val="1"/>
        </w:rPr>
        <w:t>щь</w:t>
      </w:r>
      <w:r>
        <w:t xml:space="preserve"> членам Профсоюза в реализации их права на безопасные и здоровые условия труда, социальные льготы.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ind w:left="20"/>
        <w:jc w:val="center"/>
      </w:pPr>
      <w:r>
        <w:lastRenderedPageBreak/>
        <w:t>21</w:t>
      </w:r>
    </w:p>
    <w:p w:rsidR="008762F7" w:rsidRDefault="005F6F07">
      <w:pPr>
        <w:pStyle w:val="3"/>
        <w:framePr w:w="9926" w:h="14427" w:hRule="exact" w:wrap="around" w:vAnchor="page" w:hAnchor="page" w:x="994" w:y="1113"/>
        <w:shd w:val="clear" w:color="auto" w:fill="auto"/>
        <w:spacing w:before="0"/>
        <w:ind w:left="20" w:right="20" w:firstLine="540"/>
      </w:pPr>
      <w:r>
        <w:t>Участвует в рассмотрении трудовых споров, заявлений и обращений членов Профсоюза, связанных с нарушением законодательства по охране труда.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Организует участие в общероссийских смотрах-конкурсах на звания «Лучший уполномоченный по охране труда Профсоюза работников народного образования и науки Российской Федерации» и «Лучший внештатный технический инспектор труда Профсоюза работников народного образования и науки Российской Федерации».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Оказывает методическую и консультационную помощь первичным профсоюзным организациям, органам, осуществляющим управление в сфере образования, образовательным организациям в совершенствовании работы по обеспечению безопасных и здоровых условий при проведении образовательного процесса.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365"/>
        <w:ind w:left="20" w:right="20" w:firstLine="540"/>
      </w:pPr>
      <w:r>
        <w:t xml:space="preserve"> Выделяет дотацию на удешевление стоимости путевки в профилакторий «Юбилейный» для работников - членов Профсоюза.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1"/>
          <w:numId w:val="1"/>
        </w:numPr>
        <w:shd w:val="clear" w:color="auto" w:fill="auto"/>
        <w:spacing w:after="0" w:line="240" w:lineRule="exact"/>
        <w:ind w:left="20" w:firstLine="540"/>
      </w:pPr>
      <w:bookmarkStart w:id="23" w:name="bookmark22"/>
      <w:r>
        <w:t xml:space="preserve"> Совет МО:</w:t>
      </w:r>
      <w:bookmarkEnd w:id="23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/>
        <w:ind w:left="20" w:right="20" w:firstLine="540"/>
      </w:pPr>
      <w:r>
        <w:t xml:space="preserve"> Рекомендует главам МО координировать деятельность руководителей органов местного самоуправления в сфере образования по организации ими обучения по охране труда, проверке знаний требований по охране труда руководителей и специалистов подведомственных образовательных организаций.</w:t>
      </w:r>
    </w:p>
    <w:p w:rsidR="008762F7" w:rsidRDefault="005F6F07">
      <w:pPr>
        <w:pStyle w:val="20"/>
        <w:framePr w:w="9926" w:h="14427" w:hRule="exact" w:wrap="around" w:vAnchor="page" w:hAnchor="page" w:x="994" w:y="1113"/>
        <w:shd w:val="clear" w:color="auto" w:fill="auto"/>
        <w:spacing w:after="184"/>
        <w:ind w:left="2040" w:right="400"/>
        <w:jc w:val="left"/>
      </w:pPr>
      <w:r>
        <w:t>6. ГАРАНТИИ РАБОТНИКАМ ОБРАЗОВАТЕЛЬНЫХ ОРГАНИЗАЦИЙ, ПОДВЕДОМСТВЕННЫХ МИНИСТЕРСТВУ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0"/>
          <w:numId w:val="11"/>
        </w:numPr>
        <w:shd w:val="clear" w:color="auto" w:fill="auto"/>
        <w:spacing w:after="0" w:line="317" w:lineRule="exact"/>
        <w:ind w:left="20" w:firstLine="540"/>
      </w:pPr>
      <w:bookmarkStart w:id="24" w:name="bookmark23"/>
      <w:r>
        <w:t xml:space="preserve"> Стороны договорились</w:t>
      </w:r>
      <w:bookmarkEnd w:id="24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0"/>
          <w:numId w:val="12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Проводить ежегодно совместные семинары руководителей и председателей первичных профсоюзных организаций организаций профессионального образования Свердловской области с целью определения основных направлений взаимодействия.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0"/>
          <w:numId w:val="12"/>
        </w:numPr>
        <w:shd w:val="clear" w:color="auto" w:fill="auto"/>
        <w:spacing w:before="0" w:after="362" w:line="317" w:lineRule="exact"/>
        <w:ind w:left="20" w:right="20" w:firstLine="540"/>
      </w:pPr>
      <w:r>
        <w:t xml:space="preserve"> При определении объема средств на выполнение государственного задания организациям профессионального образования учитывать финансирование на проведение организациями учебной практики «Пробные уроки» в размере не менее 2 консультационных часов на одного обучающегося в учебный год.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0"/>
          <w:numId w:val="13"/>
        </w:numPr>
        <w:shd w:val="clear" w:color="auto" w:fill="auto"/>
        <w:tabs>
          <w:tab w:val="left" w:pos="2002"/>
        </w:tabs>
        <w:spacing w:after="311" w:line="240" w:lineRule="exact"/>
        <w:ind w:left="1680"/>
      </w:pPr>
      <w:bookmarkStart w:id="25" w:name="bookmark24"/>
      <w:r>
        <w:t>СОЦИАЛЬНЫЕ ГАРАНТИИ ОБУЧАЮЩИХСЯ</w:t>
      </w:r>
      <w:bookmarkEnd w:id="25"/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1"/>
          <w:numId w:val="13"/>
        </w:numPr>
        <w:shd w:val="clear" w:color="auto" w:fill="auto"/>
        <w:spacing w:after="0" w:line="317" w:lineRule="exact"/>
        <w:ind w:left="20" w:firstLine="540"/>
      </w:pPr>
      <w:bookmarkStart w:id="26" w:name="bookmark25"/>
      <w:r>
        <w:t xml:space="preserve"> Министерство обязуется:</w:t>
      </w:r>
      <w:bookmarkEnd w:id="26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3"/>
        </w:numPr>
        <w:shd w:val="clear" w:color="auto" w:fill="auto"/>
        <w:spacing w:before="0" w:after="0" w:line="317" w:lineRule="exact"/>
        <w:ind w:left="20" w:right="20" w:firstLine="420"/>
      </w:pPr>
      <w:r>
        <w:t xml:space="preserve"> Обеспечивать своевременное и в полном объеме поступление в подведомственные организации профессионального образования средств из областного бюджета на:</w:t>
      </w:r>
    </w:p>
    <w:p w:rsidR="008762F7" w:rsidRDefault="005F6F07">
      <w:pPr>
        <w:pStyle w:val="3"/>
        <w:framePr w:w="9926" w:h="14427" w:hRule="exact" w:wrap="around" w:vAnchor="page" w:hAnchor="page" w:x="994" w:y="1113"/>
        <w:shd w:val="clear" w:color="auto" w:fill="auto"/>
        <w:spacing w:before="0" w:after="0" w:line="317" w:lineRule="exact"/>
        <w:ind w:left="20" w:right="20" w:firstLine="540"/>
      </w:pPr>
      <w:r>
        <w:t>стипендиальное обеспечение в размере, предусмотренном действующим законодательством;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22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 w:line="317" w:lineRule="exact"/>
        <w:ind w:left="20" w:right="20" w:firstLine="540"/>
      </w:pPr>
      <w:r>
        <w:t>материальную помощь и другие формы социальной поддержки обучающихся в размере 10 % стипендиального фонда;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 w:line="317" w:lineRule="exact"/>
        <w:ind w:left="20" w:right="20" w:firstLine="540"/>
      </w:pPr>
      <w:r>
        <w:t>организацию культурно-массовой, физкультурной и оздоровительной работы со студентами в размере месячного стипендиального фонда.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116" w:line="317" w:lineRule="exact"/>
        <w:ind w:left="20" w:right="20" w:firstLine="540"/>
      </w:pPr>
      <w:r>
        <w:t>Осуществлять контроль за целевым использованием этих средств в соответствии с планом контрольно-ревизионной деятельности.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ind w:left="20" w:firstLine="540"/>
      </w:pPr>
      <w:bookmarkStart w:id="27" w:name="bookmark26"/>
      <w:r>
        <w:t>Министерство и Профсоюз обязуются:</w:t>
      </w:r>
      <w:bookmarkEnd w:id="27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Обеспечить организацию и проведение смотра готовности студенческих общежитий к новому учебному году.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/>
        <w:ind w:left="20" w:right="20" w:firstLine="540"/>
      </w:pPr>
      <w:r>
        <w:t xml:space="preserve"> Ежегодно проводить совместное совещание руководителей и председателей профсоюзных организаций профессионального и высшего образования «О совершенствовании питания студентов в образовательных организациях профессионального и высшего образования» с участием Министерства агропромышленного комплекса и продовольствия Свердловской области.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ind w:left="20" w:firstLine="540"/>
      </w:pPr>
      <w:bookmarkStart w:id="28" w:name="bookmark27"/>
      <w:r>
        <w:t>Профсоюз обязуется:</w:t>
      </w:r>
      <w:bookmarkEnd w:id="28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Координировать деятельность студенческих (объединенных) первичных профсоюзных организаций, проводить обучение студенческого профсоюзного актива, оказывать помощь в разработке и реализации локальных актов организации, регулирующих социально-экономические и связанные с ними отношения.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firstLine="540"/>
      </w:pPr>
      <w:r>
        <w:t xml:space="preserve"> Ежегодно проводить областной конкурс «Студенческий лидер».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Совместно с Министерством агропромышленного комплекса и продовольствия Свердловской области проводить обучение комиссий общественного контроля (КОК) за организацией питания студентов, конкурс КОК.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693"/>
          <w:tab w:val="center" w:pos="4621"/>
          <w:tab w:val="left" w:pos="5667"/>
          <w:tab w:val="right" w:pos="9930"/>
        </w:tabs>
        <w:spacing w:before="0" w:after="0"/>
        <w:ind w:left="20" w:firstLine="540"/>
      </w:pPr>
      <w:r>
        <w:t>Осуществлять</w:t>
      </w:r>
      <w:r>
        <w:tab/>
        <w:t>контроль</w:t>
      </w:r>
      <w:r>
        <w:tab/>
        <w:t>соблюдения</w:t>
      </w:r>
      <w:r>
        <w:tab/>
        <w:t>администрациями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/>
        <w:ind w:left="20" w:right="20"/>
      </w:pPr>
      <w:r>
        <w:t>образовательных организаций прав обучающихся в части недопущения взимания платы за ликвидацию академической задолженности, пересдачу контрольных работ, зачетов, экзаменов, лабораторных практических работ, пользование библиотекой, получение студенческих билетов и зачетных книжек, дипломов и другие услуги, относящиеся к деятельности образовательных организаций.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693"/>
          <w:tab w:val="center" w:pos="4621"/>
          <w:tab w:val="left" w:pos="5667"/>
          <w:tab w:val="right" w:pos="9930"/>
        </w:tabs>
        <w:spacing w:before="0" w:after="0"/>
        <w:ind w:left="20" w:firstLine="540"/>
      </w:pPr>
      <w:r>
        <w:t>Осуществлять</w:t>
      </w:r>
      <w:r>
        <w:tab/>
        <w:t>контроль</w:t>
      </w:r>
      <w:r>
        <w:tab/>
        <w:t>соблюдения</w:t>
      </w:r>
      <w:r>
        <w:tab/>
        <w:t>администрациями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304"/>
        <w:ind w:left="20" w:right="20"/>
      </w:pPr>
      <w:r>
        <w:t>образовательных организаций прав обучающихся на проживание в общежитии (при наличии у образовательной организации соответствующего жилищного фонда), на оплату за проживание в общежитии в размере, установленном законодательством.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spacing w:line="317" w:lineRule="exact"/>
        <w:ind w:left="20" w:firstLine="540"/>
      </w:pPr>
      <w:bookmarkStart w:id="29" w:name="bookmark28"/>
      <w:r>
        <w:t>Стороны договорились:</w:t>
      </w:r>
      <w:bookmarkEnd w:id="29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340"/>
        </w:tabs>
        <w:spacing w:before="0" w:after="0" w:line="317" w:lineRule="exact"/>
        <w:ind w:left="20" w:right="20" w:firstLine="540"/>
      </w:pPr>
      <w:r>
        <w:t>Рекомендовать органам местного самоуправления предусматривать в бюджетах муниципальных образований средства на обеспечение льготного проезда в муниципальном общественном транспорте обучающихся профессиональных образовательных организаций, находящихся на территории муниципального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29" w:hRule="exact" w:wrap="around" w:vAnchor="page" w:hAnchor="page" w:x="968" w:y="881"/>
        <w:shd w:val="clear" w:color="auto" w:fill="auto"/>
        <w:spacing w:line="210" w:lineRule="exact"/>
        <w:ind w:left="20"/>
        <w:jc w:val="center"/>
      </w:pPr>
      <w:r>
        <w:lastRenderedPageBreak/>
        <w:t>23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tabs>
          <w:tab w:val="right" w:pos="9871"/>
        </w:tabs>
        <w:spacing w:before="0" w:after="0"/>
        <w:ind w:left="20" w:firstLine="520"/>
      </w:pPr>
      <w:r>
        <w:t>7.4.2. Рекомендовать органам местного</w:t>
      </w:r>
      <w:r>
        <w:tab/>
        <w:t>самоуправления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/>
        <w:ind w:left="20" w:right="20"/>
      </w:pPr>
      <w:r>
        <w:t>предусматривать в бюджетах муниципальных образований средства на поощрительные выплаты обучающимся профессиональных образовательных организаций, достигшим особых успехов в учебе, научной, спортивной, общественной, иной деятельности. Порядок установления и размеры поощрительных выплат определяются актами органов местного самоуправления.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left" w:pos="1138"/>
        </w:tabs>
        <w:ind w:left="20" w:right="20" w:firstLine="520"/>
      </w:pPr>
      <w:bookmarkStart w:id="30" w:name="bookmark29"/>
      <w:r>
        <w:t>Министерство и Профсоюз согласились, что профессиональные образовательные организации разрабатывают и принимают по согласованию с профсоюзным комитетом:</w:t>
      </w:r>
      <w:bookmarkEnd w:id="30"/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240" w:lineRule="exact"/>
        <w:ind w:left="20" w:firstLine="520"/>
      </w:pPr>
      <w:r>
        <w:t>Положение о стипендиальном обеспечении (Приложение № 7);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326" w:lineRule="exact"/>
        <w:ind w:left="20" w:right="20" w:firstLine="520"/>
      </w:pPr>
      <w:r>
        <w:t>Положение о материальной помощи и других формах социальной поддержки обучающихся;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326" w:lineRule="exact"/>
        <w:ind w:left="20" w:right="20" w:firstLine="520"/>
      </w:pPr>
      <w:r>
        <w:t>Положение о порядке оплаты за проживание в студенческом общежитии (Приложение № 8).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 w:line="317" w:lineRule="exact"/>
        <w:ind w:left="20" w:right="20" w:firstLine="520"/>
      </w:pPr>
      <w:r>
        <w:t xml:space="preserve"> Министерство и Профсоюз рекомендуют профессиональным образовательным организациям разрабатывать и оформлять в форме приложения к коллективному договору Соглашение между администрацией и профсоюзной организацией о дополнительных льготах и гарантиях для обучающихся 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296"/>
        <w:ind w:left="20" w:right="20" w:firstLine="520"/>
      </w:pPr>
      <w:r>
        <w:t xml:space="preserve"> Профсоюз обязуется разработать макет Соглашения между администрацией и профсоюзной организацией о социальной поддержке студентов.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0"/>
          <w:numId w:val="13"/>
        </w:numPr>
        <w:shd w:val="clear" w:color="auto" w:fill="auto"/>
        <w:tabs>
          <w:tab w:val="left" w:pos="1028"/>
        </w:tabs>
        <w:spacing w:after="249" w:line="326" w:lineRule="exact"/>
        <w:ind w:left="1580" w:right="1060"/>
        <w:jc w:val="left"/>
      </w:pPr>
      <w:bookmarkStart w:id="31" w:name="bookmark30"/>
      <w:r>
        <w:t>МЕХАНИЗМ СОЦИАЛЬНОГО ПАРТНЕРСТВА ГАРАНТИИ ДЕЯТЕЛЬНОСТИ ПРОФСОЮЗНЫХ ОРГАНОВ</w:t>
      </w:r>
      <w:bookmarkEnd w:id="31"/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spacing w:line="240" w:lineRule="exact"/>
        <w:ind w:left="20" w:firstLine="520"/>
      </w:pPr>
      <w:bookmarkStart w:id="32" w:name="bookmark31"/>
      <w:r>
        <w:t xml:space="preserve"> Стороны рекомендуют главам муниципальных образований:</w:t>
      </w:r>
      <w:bookmarkEnd w:id="32"/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0"/>
          <w:numId w:val="14"/>
        </w:numPr>
        <w:shd w:val="clear" w:color="auto" w:fill="auto"/>
        <w:spacing w:before="0" w:after="0"/>
        <w:ind w:left="20" w:right="20" w:firstLine="520"/>
      </w:pPr>
      <w:r>
        <w:t xml:space="preserve"> Оказывать содействие в организации и проведении фестиваля творчества работников образования Свердловской области «Грани таланта» на муниципальном уровне.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0"/>
          <w:numId w:val="14"/>
        </w:numPr>
        <w:shd w:val="clear" w:color="auto" w:fill="auto"/>
        <w:spacing w:before="0"/>
        <w:ind w:left="20" w:right="20" w:firstLine="520"/>
      </w:pPr>
      <w:r>
        <w:t xml:space="preserve"> Оказывать содействие в организации и проведении спартакиады работников образования на муниципальном уровне.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ind w:left="20" w:right="20" w:firstLine="520"/>
      </w:pPr>
      <w:bookmarkStart w:id="33" w:name="bookmark32"/>
      <w:r>
        <w:t xml:space="preserve"> Стороны рекомендуют руководителям образовательных организаций:</w:t>
      </w:r>
      <w:bookmarkEnd w:id="33"/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left="20" w:right="20" w:firstLine="520"/>
      </w:pPr>
      <w:r>
        <w:t xml:space="preserve">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(увольнения работника, выхода его из Профсоюза).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left="20" w:right="20" w:firstLine="520"/>
      </w:pPr>
      <w:r>
        <w:t xml:space="preserve"> Направлять денежные средства от приносящей доход деятельности на проведение культурно-массовой и физкультурно-оздоровительной работы для работников образовательной организации. Размеры отчислений, порядок и условия устанавливаются коллективным договором.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24</w:t>
      </w:r>
    </w:p>
    <w:p w:rsidR="008762F7" w:rsidRDefault="005F6F07">
      <w:pPr>
        <w:pStyle w:val="20"/>
        <w:framePr w:w="9931" w:h="14835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right" w:pos="9920"/>
          <w:tab w:val="left" w:pos="1254"/>
        </w:tabs>
        <w:ind w:firstLine="560"/>
        <w:jc w:val="both"/>
      </w:pPr>
      <w:r>
        <w:t>Стороны согласились, что работодатели,</w:t>
      </w:r>
      <w:r>
        <w:tab/>
        <w:t>осуществляющие</w:t>
      </w:r>
    </w:p>
    <w:p w:rsidR="008762F7" w:rsidRDefault="005F6F07">
      <w:pPr>
        <w:pStyle w:val="20"/>
        <w:framePr w:w="9931" w:h="14835" w:hRule="exact" w:wrap="around" w:vAnchor="page" w:hAnchor="page" w:x="992" w:y="1118"/>
        <w:shd w:val="clear" w:color="auto" w:fill="auto"/>
        <w:ind w:right="20" w:firstLine="0"/>
        <w:jc w:val="both"/>
      </w:pPr>
      <w:r>
        <w:t>деятельность в системе образования Свердловской области, и их полномочные представители обязаны: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Соблюдать права и гарантии профсоюзных органов образовательных организаций в соответствии с действующим законодательством.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профсоюзным комитетам первичных профсоюзных организаций бесплатно необходимые помещения с оборудованием, отоплением, освещением, уборкой и охраной для работы самого профсоюзного органа и для проведения собраний работников, а также предоставлять транспортные средства, средства связи, электронную почту и оргтехнику в соответствии с коллективным договором, действующим в образовательной организации.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профсоюзным комитетам по их запросу информацию, сведения и разъяснения по вопросам финансового обеспечения образовательной организации за счет средств бюджета, формирования и использования средств от приносящей доход деятельности, своевременности выплаты заработной платы работникам и по другим социально-трудовым вопросам.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Обеспечивать при наличии письменных заявлений работников, являющихся членами Профсоюза, ежемесячное и бесплатное перечисление членских взносов из заработной платы работников, а также не являющихся членами Профсоюза, но перечисляющих 1 % из заработной платы, на счета профсоюзных организаций.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членам выборных профсоюзных органов на условиях, предусмотренных действующим законодательством, время с сохранением среднего заработка для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созываемых Профсоюзом.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Устанавливать доплаты в размере до 50 процентов размера оклада (должностного оклада) работникам образовательных организаций, избранным председателями профсоюзных организаций, в размере до 30 процентов размера оклада (должностного оклада) уполномоченным по охране труда за счет средств работодателя. Конкретные размеры доплат устанавливаются в зависимости от количества членов профсоюза в профсоюзной организации. Размеры доплат закрепляются в коллективном договоре.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Устанавливать условия оплаты труда, проводить аттестацию и тарификацию работников, распределение стимулирующей части фонда оплаты труда и специальную оценку условий труда с обязательным участием профсоюзных органов.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304"/>
        <w:ind w:right="20" w:firstLine="560"/>
      </w:pPr>
      <w:r>
        <w:t xml:space="preserve"> Размещать на сайте образовательной организации страницу первичной профсоюзной организации.</w:t>
      </w:r>
    </w:p>
    <w:p w:rsidR="008762F7" w:rsidRDefault="005F6F07">
      <w:pPr>
        <w:pStyle w:val="20"/>
        <w:framePr w:w="9931" w:h="14835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left" w:pos="1089"/>
        </w:tabs>
        <w:spacing w:line="317" w:lineRule="exact"/>
        <w:ind w:firstLine="560"/>
        <w:jc w:val="both"/>
      </w:pPr>
      <w:r>
        <w:t>Стороны договорились: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tabs>
          <w:tab w:val="left" w:pos="1282"/>
        </w:tabs>
        <w:spacing w:before="0" w:after="0" w:line="317" w:lineRule="exact"/>
        <w:ind w:right="20" w:firstLine="560"/>
      </w:pPr>
      <w:r>
        <w:t>Территориальным (районным, городским, поселковым) организациям Профсоюза органами местного самоуправления бесплатно предоставляются необходимые помещения с оборудованием, отоплением, освещением, уборкой и охраной для работы самого профсоюзного органа (площадью не менее 12 квадратных метров преимущественно в зданиях муниципальных администраций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jc w:val="center"/>
      </w:pPr>
      <w:r>
        <w:lastRenderedPageBreak/>
        <w:t>25</w:t>
      </w:r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tabs>
          <w:tab w:val="left" w:pos="1282"/>
        </w:tabs>
        <w:spacing w:before="0" w:after="0"/>
        <w:ind w:right="20"/>
      </w:pPr>
      <w:r>
        <w:t>или в непосредственной близости от них), а также помещения для проведения собраний работников, транспортные средства, средства связи и оргтехника, электронная почта в соответствии с отраслевым территориальным соглашением, действующим в муниципальном образовании.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120"/>
        <w:ind w:left="20" w:right="20" w:firstLine="540"/>
      </w:pPr>
      <w:r>
        <w:t xml:space="preserve"> В территориальные отраслевые соглашения включаются нормы о предварительном согласовании с территориальными организациями Профсоюза проектов муниципальных нормативных правовых актов, затрагивающих трудовые и социальные права и интересы работников образования (Приложение № 9).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Руководители муниципальных образовательных организаций согласовывают с неосвобожденными председателями территориальных организаций Профсоюза расписание их учебных занятий (график работы) в целях обеспечения возможности выполнения возложенных на председателя обязанностей.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304"/>
        <w:ind w:left="20" w:right="20" w:firstLine="540"/>
      </w:pPr>
      <w:r>
        <w:t xml:space="preserve"> Стороны ежегодно совместно организуют проведение первомайских мероприятий на основании постановления Правительства Свердловской области «О проведении Праздника Весны и Труда в Свердловской области».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line="317" w:lineRule="exact"/>
        <w:ind w:left="20" w:firstLine="540"/>
      </w:pPr>
      <w:bookmarkStart w:id="34" w:name="bookmark33"/>
      <w:r>
        <w:t xml:space="preserve"> Министерство обязуется:</w:t>
      </w:r>
      <w:bookmarkEnd w:id="34"/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spacing w:before="0" w:after="296" w:line="317" w:lineRule="exact"/>
        <w:ind w:left="20" w:right="20" w:firstLine="540"/>
      </w:pPr>
      <w:r>
        <w:t>содействовать предоставлению областной организации Профсоюза для проведения областных мероприятий помещения государственного бюджетного образовательного учреждения дополнительного образования детей Свердловской области «Центр дополнительного образования детей «Дворец молодежи».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ind w:left="20" w:firstLine="540"/>
      </w:pPr>
      <w:bookmarkStart w:id="35" w:name="bookmark34"/>
      <w:r>
        <w:t xml:space="preserve"> Профсоюз обязуется:</w:t>
      </w:r>
      <w:bookmarkEnd w:id="35"/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spacing w:before="0" w:after="365"/>
        <w:ind w:left="20" w:right="20" w:firstLine="540"/>
      </w:pPr>
      <w:r>
        <w:t>проводить конкурс «Лучший социальный партнер» среди руководителей муниципальных образовательных организаций по решению выборного коллегиального органа территориальной организации.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0"/>
          <w:numId w:val="13"/>
        </w:numPr>
        <w:shd w:val="clear" w:color="auto" w:fill="auto"/>
        <w:tabs>
          <w:tab w:val="left" w:pos="2465"/>
        </w:tabs>
        <w:spacing w:after="192" w:line="240" w:lineRule="exact"/>
        <w:ind w:left="2140" w:firstLine="0"/>
      </w:pPr>
      <w:bookmarkStart w:id="36" w:name="bookmark35"/>
      <w:r>
        <w:t>ЗАКЛЮЧИТЕЛЬНЫЕ ПОЛОЖЕНИЯ</w:t>
      </w:r>
      <w:bookmarkEnd w:id="36"/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Настоящее Соглашение заключено сроком на три года и вступает в силу со дня его подписания.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Изменения и дополнения Соглашения в течение срока его действия производятся только по соглашению всех сторон Соглашения.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Контроль за выполнением Соглашения осуществляется областной Комиссией по заключению и реализации Соглашения (Приложение № 10).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Комиссия рассматривает результаты выполнения Соглашения и составляет отчет о его выполнении не реже одного раза в год.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О промежуточных и итоговых результатах выполнения Соглашения работники информируются через информационный бюллетень Профсоюза.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Министерство проводит уведомительную регистрацию Соглашения в Министерстве экономики и труда Свердловской области в сроки, предусмотренные законодательством.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881"/>
        <w:shd w:val="clear" w:color="auto" w:fill="auto"/>
        <w:spacing w:line="210" w:lineRule="exact"/>
        <w:ind w:left="20"/>
      </w:pPr>
      <w:r>
        <w:lastRenderedPageBreak/>
        <w:t>26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spacing w:after="187" w:line="240" w:lineRule="exact"/>
        <w:ind w:right="20" w:firstLine="0"/>
        <w:jc w:val="right"/>
      </w:pPr>
      <w:r>
        <w:t>Приложение № 1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ind w:left="180" w:right="780" w:firstLine="2840"/>
        <w:jc w:val="left"/>
      </w:pPr>
      <w:r>
        <w:t>ПРИМЕРНОЕ ПОЛОЖЕНИЕ О ПОРЯДКЕ РАСПРЕДЕЛЕНИЯ ПЕДАГОГИЧЕСКОЙ НАГРУЗКИ РАБОТНИКОВ ОБРАЗОВАТЕЛЬНОЙ ОРГАНИЗАЦИИ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spacing w:after="485"/>
        <w:ind w:left="20" w:firstLine="0"/>
      </w:pPr>
      <w:r>
        <w:t>НА УЧЕБНЫЙ ГОД</w:t>
      </w:r>
    </w:p>
    <w:p w:rsidR="008762F7" w:rsidRDefault="005F6F07">
      <w:pPr>
        <w:pStyle w:val="20"/>
        <w:framePr w:w="9931" w:h="13667" w:hRule="exact" w:wrap="around" w:vAnchor="page" w:hAnchor="page" w:x="992" w:y="2177"/>
        <w:numPr>
          <w:ilvl w:val="0"/>
          <w:numId w:val="15"/>
        </w:numPr>
        <w:shd w:val="clear" w:color="auto" w:fill="auto"/>
        <w:spacing w:after="432" w:line="240" w:lineRule="exact"/>
        <w:ind w:firstLine="580"/>
        <w:jc w:val="both"/>
      </w:pPr>
      <w:r>
        <w:t xml:space="preserve"> Общие положения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Настоящее Положение разработано в соответствии с Трудовым Кодексом Российской Федерации, Федеральным законом от 29 декабря 2012 года № 273- ФЗ «Об образовании в Российской Федерации», приказом Министерства образования и науки Российской Федерации от 24.12.2010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Настоящее Положение утверждается работодателем по согласованию с профсоюзным комитетом первичной профсоюзной организации образовательной организации или, при её отсутствии, с иным представительным органом работников.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365"/>
        <w:ind w:right="20" w:firstLine="580"/>
      </w:pPr>
      <w:r>
        <w:t xml:space="preserve"> Настоящее Положение распространяется на работодателя и на всех работников образовательной организации, занимающих педагогические должности в соответствии со штатным расписанием.</w:t>
      </w:r>
    </w:p>
    <w:p w:rsidR="008762F7" w:rsidRDefault="005F6F07">
      <w:pPr>
        <w:pStyle w:val="20"/>
        <w:framePr w:w="9931" w:h="13667" w:hRule="exact" w:wrap="around" w:vAnchor="page" w:hAnchor="page" w:x="992" w:y="2177"/>
        <w:numPr>
          <w:ilvl w:val="0"/>
          <w:numId w:val="15"/>
        </w:numPr>
        <w:shd w:val="clear" w:color="auto" w:fill="auto"/>
        <w:spacing w:after="312" w:line="240" w:lineRule="exact"/>
        <w:ind w:firstLine="580"/>
        <w:jc w:val="both"/>
      </w:pPr>
      <w:r>
        <w:t xml:space="preserve"> Комиссия по распределению педагогической нагрузки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Для распределения педагогической (учебной) нагрузки на новый учебный год в организации создаётся комиссия (далее - Комиссия).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Комиссия по распределению педагогической нагрузки (далее - Комиссия) создаётся с целью:</w:t>
      </w:r>
    </w:p>
    <w:p w:rsidR="008762F7" w:rsidRDefault="005F6F07">
      <w:pPr>
        <w:pStyle w:val="3"/>
        <w:framePr w:w="9931" w:h="13667" w:hRule="exact" w:wrap="around" w:vAnchor="page" w:hAnchor="page" w:x="992" w:y="2177"/>
        <w:shd w:val="clear" w:color="auto" w:fill="auto"/>
        <w:spacing w:before="0" w:after="0"/>
        <w:ind w:right="20" w:firstLine="580"/>
      </w:pPr>
      <w:r>
        <w:t>обеспечения объективного и справедливого распределения администрацией образовательной организации учебной нагрузки педагогических работников на новый учебный год;</w:t>
      </w:r>
    </w:p>
    <w:p w:rsidR="008762F7" w:rsidRDefault="005F6F07">
      <w:pPr>
        <w:pStyle w:val="3"/>
        <w:framePr w:w="9931" w:h="13667" w:hRule="exact" w:wrap="around" w:vAnchor="page" w:hAnchor="page" w:x="992" w:y="2177"/>
        <w:shd w:val="clear" w:color="auto" w:fill="auto"/>
        <w:spacing w:before="0" w:after="0"/>
        <w:ind w:right="20" w:firstLine="580"/>
      </w:pPr>
      <w:r>
        <w:t>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(групп) или часов по учебному плану по преподаваемым предметам.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Распределение педагогической нагрузки на новый учебный год проводится Комиссией до окончания учебного года и за два месяца до ухода работников в отпуск для определения классов (групп) и учебной нагрузки в новом учебном году.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Руководитель образовательной организации создает необходимые условия для работы Комиссии.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1" w:y="881"/>
        <w:shd w:val="clear" w:color="auto" w:fill="auto"/>
        <w:spacing w:line="210" w:lineRule="exact"/>
        <w:ind w:left="20"/>
      </w:pPr>
      <w:r>
        <w:lastRenderedPageBreak/>
        <w:t>27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372" w:line="240" w:lineRule="exact"/>
        <w:ind w:firstLine="560"/>
      </w:pPr>
      <w:bookmarkStart w:id="37" w:name="bookmark36"/>
      <w:r>
        <w:t xml:space="preserve"> Компетенция Комиссии по распределению педагогической нагрузки</w:t>
      </w:r>
      <w:bookmarkEnd w:id="37"/>
    </w:p>
    <w:p w:rsidR="008762F7" w:rsidRDefault="005F6F07">
      <w:pPr>
        <w:pStyle w:val="3"/>
        <w:framePr w:w="9922" w:h="14190" w:hRule="exact" w:wrap="around" w:vAnchor="page" w:hAnchor="page" w:x="997" w:y="1323"/>
        <w:shd w:val="clear" w:color="auto" w:fill="auto"/>
        <w:spacing w:before="0" w:after="304"/>
        <w:ind w:right="20" w:firstLine="560"/>
      </w:pPr>
      <w:r>
        <w:t>В компетенцию Комиссии входит рассмотрение и установление объёма учебной нагрузки на новый учебный год персонально каждому педагогическому работнику образовательной организации.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289" w:line="317" w:lineRule="exact"/>
        <w:ind w:right="20" w:firstLine="560"/>
      </w:pPr>
      <w:bookmarkStart w:id="38" w:name="bookmark37"/>
      <w:r>
        <w:t xml:space="preserve"> Формирование, состав Комиссии по распределению педагогической нагрузки</w:t>
      </w:r>
      <w:bookmarkEnd w:id="38"/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Комиссия создаётся на основании настоящего Положения из представителей работодателя и работников.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Представители работодателя в Комиссию назначаются руководителем образовательной организации.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Представитель работников в Комиссию делегируется профсоюзным комитетом (иным представительным органом работников либо работников представляет иной представитель, при отсутствии профсоюзной организации).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Решение о создании Комиссии, её персональный состав, сроки проведения комплектования, назначение председателя и секретаря Комиссии оформляются приказом руководителя образовательной организации.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308" w:line="331" w:lineRule="exact"/>
        <w:ind w:right="20" w:firstLine="560"/>
      </w:pPr>
      <w:r>
        <w:t xml:space="preserve"> Председателем Комиссии является руководитель образовательной организации, секретарём - один из членов Комиссии.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304"/>
        <w:ind w:right="20" w:firstLine="560"/>
      </w:pPr>
      <w:bookmarkStart w:id="39" w:name="bookmark38"/>
      <w:r>
        <w:t xml:space="preserve"> Порядок работы Комиссии по распределению педагогической нагрузки</w:t>
      </w:r>
      <w:bookmarkEnd w:id="39"/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17" w:lineRule="exact"/>
        <w:ind w:right="20" w:firstLine="560"/>
      </w:pPr>
      <w:r>
        <w:t xml:space="preserve"> Комиссия организует свою работу в форме заседаний и в установленные работодателем сроки.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17" w:lineRule="exact"/>
        <w:ind w:right="20" w:firstLine="560"/>
      </w:pPr>
      <w:r>
        <w:t xml:space="preserve"> Процедура комплектования может проводиться в несколько этапов (комплектование педагогических работников первой, второй и третьей ступени, не прошедших комплектование в установленные сроки по уважительным причинам и т.д.).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Заседание Комиссии правомочно при участии в нём более половины её членов, председателя и секретаря Комиссии, а также представителя профсоюзного комитета (иного представительного органа работников или иного представителя работников в случае отсутствии в образовательной организации профсоюзной организации).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firstLine="560"/>
      </w:pPr>
      <w:r>
        <w:t xml:space="preserve"> Заседание Комиссии ведёт председатель.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Секретарь Комиссии ведёт протокол заседания Комиссии и наряду с председателем несёт ответственность за достоверность и точность ведения протокола заседания Комиссии.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Члены Комиссии обязаны принимать активное участие в рассмотрении вопросов, входящих в компетенцию Комиссии по комплектованию педагогических работников на новый учебный год.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8" w:y="881"/>
        <w:shd w:val="clear" w:color="auto" w:fill="auto"/>
        <w:spacing w:line="210" w:lineRule="exact"/>
        <w:ind w:left="20"/>
      </w:pPr>
      <w:r>
        <w:lastRenderedPageBreak/>
        <w:t>28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Решения Комиссии оформляются протоколами, которые подписываются всеми членами Комиссии.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Протоколы заседаний Комиссии должны быть прошиты, страницы пронумерованы и скреплены печатью.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296"/>
        <w:ind w:left="20" w:right="20" w:firstLine="580"/>
      </w:pPr>
      <w:r>
        <w:t xml:space="preserve"> На основании решения Комиссии руководитель образовательной организации издаёт приказ об установлении объёма нагрузки педагогическим работникам на новый учебный год и закреплении классов (групп), в которых будет проводиться изучение преподаваемых этими учителями предметов.</w:t>
      </w:r>
    </w:p>
    <w:p w:rsidR="008762F7" w:rsidRDefault="005F6F07">
      <w:pPr>
        <w:pStyle w:val="22"/>
        <w:framePr w:w="9926" w:h="13660" w:hRule="exact" w:wrap="around" w:vAnchor="page" w:hAnchor="page" w:x="994" w:y="1253"/>
        <w:numPr>
          <w:ilvl w:val="0"/>
          <w:numId w:val="15"/>
        </w:numPr>
        <w:shd w:val="clear" w:color="auto" w:fill="auto"/>
        <w:tabs>
          <w:tab w:val="left" w:pos="940"/>
        </w:tabs>
        <w:spacing w:after="304" w:line="326" w:lineRule="exact"/>
        <w:ind w:left="1000" w:right="20" w:hanging="420"/>
        <w:jc w:val="left"/>
      </w:pPr>
      <w:bookmarkStart w:id="40" w:name="bookmark39"/>
      <w:r>
        <w:t>Условия и порядок распределения учебной нагрузки педагогических работников на новый учебный год</w:t>
      </w:r>
      <w:bookmarkEnd w:id="40"/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Предварительное распределение учебной нагрузки, классов (групп) осуществляется педагогическими работниками самостоятельно на заседаниях методических объединений.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Распределение педагогической нагрузки педагогическим работникам и установление им объёма учебной нагрузки на новый учебный год осуществляется с учётом решений методических объединений и личных заявлений педагогических работников на комплектование их на новый учебный год.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Учебная нагрузка на новый учебный год педагогическим работникам устанавливается по согласованию с профсоюзным комитетом или, при отсутствии профсоюзной организации, иным представительным органом работников.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Установление объема учебной нагрузки педагогическим работникам больше или меньше нормы часов, за которые выплачиваются ставки заработной платы, допускается только с их письменного согласия.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Объем учебной нагрузки педагогических работников устанавливается исходя из количества часов по учебному плану и программам, обеспеченности кадрами, других конкретных условий в данном образовательном учреждении.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При установлении учебной нагрузки на новый учебный год педагогическим работникам, для которых данное образовательное учреждение является местом основной работы, сохраняется, как правило, ее объем и преемственность преподавания предметов в классах, за исключением случаев уменьшения количества часов по учебным планам и программам, сокращения количества классов (групп). Объём учебной нагрузки, как правило, не может быть менее чем на ставку заработной платы.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При распределении учебной нагрузки на новый учебный год в первую очередь нагрузкой обеспечиваются работники, для которых данная образовательная организация является основным местом работы. Оставшаяся учебная нагрузка распределяется между совместителями.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29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tabs>
          <w:tab w:val="center" w:pos="2146"/>
          <w:tab w:val="right" w:pos="3462"/>
          <w:tab w:val="left" w:pos="3606"/>
        </w:tabs>
        <w:spacing w:before="0" w:after="0"/>
        <w:ind w:left="20" w:right="20" w:firstLine="560"/>
      </w:pPr>
      <w:r>
        <w:t xml:space="preserve"> За педагогическими работниками, находящимися в отпуске по уходу</w:t>
      </w:r>
      <w:r>
        <w:tab/>
        <w:t>за</w:t>
      </w:r>
      <w:r>
        <w:tab/>
        <w:t>ребенком</w:t>
      </w:r>
      <w:r>
        <w:tab/>
        <w:t>или длительном отпуске, сохраняется объем учебной</w:t>
      </w:r>
    </w:p>
    <w:p w:rsidR="008762F7" w:rsidRDefault="005F6F07">
      <w:pPr>
        <w:pStyle w:val="3"/>
        <w:framePr w:w="9931" w:h="13185" w:hRule="exact" w:wrap="around" w:vAnchor="page" w:hAnchor="page" w:x="992" w:y="1118"/>
        <w:shd w:val="clear" w:color="auto" w:fill="auto"/>
        <w:tabs>
          <w:tab w:val="center" w:pos="2554"/>
          <w:tab w:val="right" w:pos="3462"/>
          <w:tab w:val="left" w:pos="3606"/>
        </w:tabs>
        <w:spacing w:before="0" w:after="0"/>
        <w:ind w:left="20"/>
      </w:pPr>
      <w:r>
        <w:t>нагрузки</w:t>
      </w:r>
      <w:r>
        <w:tab/>
        <w:t>до</w:t>
      </w:r>
      <w:r>
        <w:tab/>
        <w:t>конца</w:t>
      </w:r>
      <w:r>
        <w:tab/>
        <w:t>отпуска.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При распределении учебной нагрузки на новый учебный год, учебная нагрузка педагогическим работникам, находящимся к началу учебного года в отпуске по уходу за ребенком до достижения им возраста 3 лет либо ином отпуске устанавливается на общих основаниях, а затем временно передаётся приказом руководителя образовательной организации для выполнения другим педагогическим работникам на период нахождения работника в соответствующем отпуске.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При выходе работника из отпуска по уходу за ребенком либо иного отпуска, ему устанавливается учебная нагрузка в объеме, имевшемся до его ухода в указанный отпуск, либо в ином объеме с его письменного согласия.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При возложении на учителей, для которых данная образовательная организация является местом основной работы, обязанностей по обучению детей на дому в соответствии с медицинскими заключениями, а также по проведению занятий по физкультуре с учащимися, отнесенными по состоянию здоровья к специальной медицинской группе, учебные часы, предусмотренные на эти цели, включаются в их учебную нагрузку на общих основаниях.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Учебная нагрузка педагогического работника образовательной организации может ограничиваться верхним пределом в случаях, установленных законодательством.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Сохранение объема учебной нагрузки и ее преемственность у учителей выпускных классов могут быть обеспечены путем предоставления им учебной нагрузки в классах, в которых впервые начинается изучение преподаваемых этими учителями предметов.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365"/>
        <w:ind w:left="20" w:right="20" w:firstLine="560"/>
      </w:pPr>
      <w:r>
        <w:t xml:space="preserve"> Учебная нагрузка учителей вечерних (сменных) средних общеобразовательных школ (классов) с очно - заочной формой обучения, а также учителей, ведущих занятия с детьми, находящимися на длительном лечении в больнице, определяется дважды в год к началу первого и началу второго учебных полугодий.</w:t>
      </w:r>
    </w:p>
    <w:p w:rsidR="008762F7" w:rsidRDefault="005F6F07">
      <w:pPr>
        <w:pStyle w:val="22"/>
        <w:framePr w:w="9931" w:h="13185" w:hRule="exact" w:wrap="around" w:vAnchor="page" w:hAnchor="page" w:x="992" w:y="1118"/>
        <w:shd w:val="clear" w:color="auto" w:fill="auto"/>
        <w:spacing w:after="187" w:line="240" w:lineRule="exact"/>
        <w:ind w:left="20" w:firstLine="560"/>
      </w:pPr>
      <w:bookmarkStart w:id="41" w:name="bookmark40"/>
      <w:r>
        <w:t>4. Заключительные положения</w:t>
      </w:r>
      <w:bookmarkEnd w:id="41"/>
    </w:p>
    <w:p w:rsidR="008762F7" w:rsidRDefault="005F6F07">
      <w:pPr>
        <w:pStyle w:val="3"/>
        <w:framePr w:w="9931" w:h="13185" w:hRule="exact" w:wrap="around" w:vAnchor="page" w:hAnchor="page" w:x="992" w:y="1118"/>
        <w:shd w:val="clear" w:color="auto" w:fill="auto"/>
        <w:spacing w:before="0" w:after="0"/>
        <w:ind w:left="20" w:right="300" w:firstLine="560"/>
      </w:pPr>
      <w:r>
        <w:t>В случае если при распределении педагогической нагрузки были установлены основания для сокращения численности или штата работников, руководитель 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3" w:y="881"/>
        <w:shd w:val="clear" w:color="auto" w:fill="auto"/>
        <w:spacing w:line="210" w:lineRule="exact"/>
        <w:ind w:left="20"/>
      </w:pPr>
      <w:r>
        <w:lastRenderedPageBreak/>
        <w:t>30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spacing w:after="187" w:line="240" w:lineRule="exact"/>
        <w:ind w:right="20" w:firstLine="0"/>
        <w:jc w:val="right"/>
      </w:pPr>
      <w:r>
        <w:t>Приложение № 2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ind w:left="4540" w:firstLine="0"/>
        <w:jc w:val="left"/>
      </w:pPr>
      <w:r>
        <w:t>ПОРЯДОК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ind w:left="440" w:right="440" w:firstLine="800"/>
        <w:jc w:val="left"/>
      </w:pPr>
      <w:r>
        <w:t>СОГЛАСОВАНИЯ С ВЫБОРНЫМ ОРГАНОМ ПЕРВИЧНОЙ ПРОФСОЮЗНОЙ ОРГАНИЗАЦИИ ЛОКАЛЬНЫХ НОРМАТИВНЫХ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spacing w:after="300"/>
        <w:ind w:left="40" w:firstLine="0"/>
      </w:pPr>
      <w:r>
        <w:t>АКТОВ ПРИ ИХ ПРИНЯТИИ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 случаях, предусмотренных Трудовым кодексом Российской Федерации, другими федеральными законами и иными нормативными правовыми актами, коллективным договором, соглашениями,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(далее - профсоюзный орган).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 случае, если выборный орган первичной профсоюзной организации отказал в согласовании локального нормативного акта, либо содержит предложения по его совершенствованию, работодатель может согласиться с ним,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При недостижении согласия, возникшие разногласия оформляются протоколом, после чего либо работодатель принимает локальный нормативный акт на тех условиях, которые были согласованы, либо продолжает консультации.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33" w:y="668"/>
        <w:shd w:val="clear" w:color="auto" w:fill="auto"/>
        <w:spacing w:line="210" w:lineRule="exact"/>
        <w:ind w:left="20"/>
      </w:pPr>
      <w:r>
        <w:lastRenderedPageBreak/>
        <w:t>31</w:t>
      </w:r>
    </w:p>
    <w:p w:rsidR="008762F7" w:rsidRDefault="005F6F07">
      <w:pPr>
        <w:pStyle w:val="24"/>
        <w:framePr w:w="9974" w:h="289" w:hRule="exact" w:wrap="around" w:vAnchor="page" w:hAnchor="page" w:x="980" w:y="1233"/>
        <w:shd w:val="clear" w:color="auto" w:fill="auto"/>
        <w:spacing w:line="260" w:lineRule="exact"/>
        <w:ind w:right="40"/>
      </w:pPr>
      <w:r>
        <w:t>Приложение № 3</w:t>
      </w:r>
    </w:p>
    <w:p w:rsidR="008762F7" w:rsidRDefault="005F6F07">
      <w:pPr>
        <w:pStyle w:val="20"/>
        <w:framePr w:w="9926" w:h="13329" w:hRule="exact" w:wrap="around" w:vAnchor="page" w:hAnchor="page" w:x="1004" w:y="1851"/>
        <w:shd w:val="clear" w:color="auto" w:fill="auto"/>
        <w:spacing w:after="245"/>
        <w:ind w:right="540" w:firstLine="0"/>
      </w:pPr>
      <w:r>
        <w:t>ПРИМЕРНОЕ ПОЛОЖЕНИЕ О КОМИССИИ ПО СТИМУЛИРОВАНИЮ РАБОТНИКОВ ОБРАЗОВАТЕЛЬНОЙ ОРГАНИЗАЦИИ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2" w:name="bookmark41"/>
      <w:r>
        <w:t xml:space="preserve"> Общие положения</w:t>
      </w:r>
      <w:bookmarkEnd w:id="42"/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работников образовательной организации (далее - комиссия по стимулированию) создаётся в образовательной организации с целью обеспечения объективного и справедливого установления работникам стимулирующих выплат.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180"/>
        <w:ind w:left="20" w:right="20" w:firstLine="540"/>
      </w:pPr>
      <w:r>
        <w:t xml:space="preserve"> Стимулирующие выплаты устанавливаются работнику приказом руководителя образовательной организации на основании решения комиссии по стимулированию.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ind w:left="20" w:firstLine="540"/>
      </w:pPr>
      <w:bookmarkStart w:id="43" w:name="bookmark42"/>
      <w:r>
        <w:t xml:space="preserve"> Компетенция комиссии по стимулированию</w:t>
      </w:r>
      <w:bookmarkEnd w:id="43"/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right="20" w:firstLine="540"/>
      </w:pPr>
      <w:r>
        <w:t>В компетенцию комиссии по стимулированию входит рассмотрение и утверждение стимулирующих выплат персонально каждому работнику образовательной организации: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right="20" w:firstLine="540"/>
      </w:pPr>
      <w:r>
        <w:t>стимулирующих выплат, устанавливаемых на определённый период времени (за интенсивность и высокие результаты работы, за качество выполняемых работ, за стаж непрерывной работы, выслугу лет)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премиальных выплат по итогам работы.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/>
        <w:ind w:left="20" w:right="20" w:firstLine="540"/>
      </w:pPr>
      <w:r>
        <w:t>единовременных премиальных выплат в соответствии с Положением об оплате труда образовательной организации.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ind w:left="20" w:firstLine="540"/>
      </w:pPr>
      <w:bookmarkStart w:id="44" w:name="bookmark43"/>
      <w:r>
        <w:t>Права комиссии по стимулированию.</w:t>
      </w:r>
      <w:bookmarkEnd w:id="44"/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Комиссия по премированию вправе: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принимать решения по каждому вопросу, входящему в её компетенцию;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365"/>
        <w:ind w:left="20" w:right="20" w:firstLine="540"/>
      </w:pPr>
      <w:r>
        <w:t>запрашивать у работодателя материалы, необходимые для принятия премиальной комиссией объективного решения.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5" w:name="bookmark44"/>
      <w:r>
        <w:t xml:space="preserve"> Формирование, состав комиссии по стимулированию</w:t>
      </w:r>
      <w:bookmarkEnd w:id="45"/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создаётся на основании Положения о ней из равного числа представителей работников и работодателя, не менее двух от каждой стороны.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Представители работодателя в комиссию по стимулированию назначаются руководителем образовательной организации.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Представители работников в комиссию по стимулированию делегируются профсоюзным комитетом, при его отсутствии - иным представительным органом работников, а при отсутствии последнего - избираются общим собранием работников.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50" w:hRule="exact" w:wrap="around" w:vAnchor="page" w:hAnchor="page" w:x="980" w:y="1255"/>
        <w:shd w:val="clear" w:color="auto" w:fill="auto"/>
        <w:spacing w:line="322" w:lineRule="exact"/>
        <w:jc w:val="center"/>
      </w:pPr>
      <w:r>
        <w:lastRenderedPageBreak/>
        <w:t>32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Решение о создании комиссии по стимулированию, её персональный состав оформляются приказом руководителя образовательной организации.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Срок полномочий комиссии по стимулированию (не менее 1 года) определяется Положением о комиссии по стимулированию.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В случае увольнения из образовательной организации работника, являющегося членом комиссии по стимулированию, его замена другим работником осуществляется в том же порядке, который установлен для формирования комиссии по стимулированию.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избирает из своего состава председателя, заместителя председателя и секретаря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365"/>
        <w:ind w:left="20" w:right="20" w:firstLine="540"/>
      </w:pPr>
      <w:r>
        <w:t xml:space="preserve"> Руководитель образовательного учреждения не может являться председателем комиссии по стимулированию.</w:t>
      </w:r>
    </w:p>
    <w:p w:rsidR="008762F7" w:rsidRDefault="005F6F07">
      <w:pPr>
        <w:pStyle w:val="22"/>
        <w:framePr w:w="9926" w:h="14519" w:hRule="exact" w:wrap="around" w:vAnchor="page" w:hAnchor="page" w:x="1004" w:y="1596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6" w:name="bookmark45"/>
      <w:r>
        <w:t xml:space="preserve"> Основания принятия решений комиссией по стимулированию</w:t>
      </w:r>
      <w:bookmarkEnd w:id="46"/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При принятии решений комиссия по стимулированию руководствуется нормами действующего законодательства, положением о комиссии по стимулированию, коллективным договором, локальными нормативными актами, регулирующими вопросы оплаты труда работников организации, в том числе локальными нормативными актами, устанавливающими и регулирующими системы доплат и надбавок стимулирующего характера и системы премирования (положение об оплате труда работников, положение о стимулировании работников, положение о премировании).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принимает решения в пределах компетенции, предоставленной ей положением о комиссии по стимулированию и локальными нормативными актами, регулирующими систему стимулирования труда работников.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365"/>
        <w:ind w:left="20" w:right="20" w:firstLine="540"/>
      </w:pPr>
      <w:r>
        <w:t xml:space="preserve"> Установление стимулирующих выплат осуществляется в пределах утвержденного фонда оплаты труда.</w:t>
      </w:r>
    </w:p>
    <w:p w:rsidR="008762F7" w:rsidRDefault="005F6F07">
      <w:pPr>
        <w:pStyle w:val="22"/>
        <w:framePr w:w="9926" w:h="14519" w:hRule="exact" w:wrap="around" w:vAnchor="page" w:hAnchor="page" w:x="1004" w:y="1596"/>
        <w:numPr>
          <w:ilvl w:val="0"/>
          <w:numId w:val="17"/>
        </w:numPr>
        <w:shd w:val="clear" w:color="auto" w:fill="auto"/>
        <w:spacing w:after="312" w:line="240" w:lineRule="exact"/>
        <w:ind w:left="20" w:firstLine="540"/>
      </w:pPr>
      <w:bookmarkStart w:id="47" w:name="bookmark46"/>
      <w:r>
        <w:t xml:space="preserve"> Порядок работы комиссии по стимулированию</w:t>
      </w:r>
      <w:bookmarkEnd w:id="47"/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организует свою работу в форме заседаний.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Заседание комиссии по стимулированию правомочно при участии в нём более половины её членов.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Заседание комиссии по стимулированию ведёт председатель, а в его отсутствие - заместитель председателя.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Секретарь комиссии по стимулированию ведёт протокол заседания комиссии по стимулированию и наряду с председателем несёт ответственность за достоверность и точность ведения протокола заседания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Члены комиссии по стимулированию обязаны принимать активное участие в рассмотрении вопросов, входящих в компетенцию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Решения комиссии по стимулированию принимаются простым большинством голосов членов комиссии, присутствующих на заседании. Форму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50" w:hRule="exact" w:wrap="around" w:vAnchor="page" w:hAnchor="page" w:x="980" w:y="1259"/>
        <w:shd w:val="clear" w:color="auto" w:fill="auto"/>
        <w:spacing w:line="322" w:lineRule="exact"/>
        <w:jc w:val="center"/>
      </w:pPr>
      <w:r>
        <w:lastRenderedPageBreak/>
        <w:t>33</w:t>
      </w:r>
    </w:p>
    <w:p w:rsidR="008762F7" w:rsidRDefault="005F6F07">
      <w:pPr>
        <w:pStyle w:val="3"/>
        <w:framePr w:w="9926" w:h="12901" w:hRule="exact" w:wrap="around" w:vAnchor="page" w:hAnchor="page" w:x="1004" w:y="1606"/>
        <w:shd w:val="clear" w:color="auto" w:fill="auto"/>
        <w:spacing w:before="0" w:after="0"/>
        <w:ind w:left="20" w:right="20"/>
      </w:pPr>
      <w:r>
        <w:t>голосования (открытое или закрытое) комиссия по стимулированию определяет самостоятельно.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Работодатель ежеквартально (ежемесячно, каждые полгода, ежегодно, в зависимости от того, на какой период времени устанавливаются стимулирующие выплаты, сроков выплаты единовременных премий) представляет в комиссию по стимулированию аналитическую информацию о показателях деятельности работников, являющихся основанием для установления работникам стимулирующих выплат, другую необходимую для принятия решения информацию, документы, а также информацию о наличии средств фонда оплаты труда на стимулирование работников. Работодатель вправе внести в комиссию по стимулированию свои предложения по вопросам персонального распределения стимулирующих выплат.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Комиссия по стимулированию вправе затребовать от работодателя дополнительные документы и информацию, необходимые для принятия объективного решения.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Вопросы об установлении стимулирующих выплат должны быть рассмотрены комиссией по стимулированию в сроки, установленные положением об оплате труда, о стимулировании (премировании).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Решение комиссии по стимулированию оформляется протоколом, который подписывается председателем и секретарём комиссии.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Руководитель образовательного учреждения издаёт проект приказ об установлении работникам соответствующих стимулирующих выплат в размерах, определённых комиссией по стимулированию в протоколе в соответствии с Положением о премировании.</w:t>
      </w:r>
    </w:p>
    <w:p w:rsidR="008762F7" w:rsidRDefault="005F6F07">
      <w:pPr>
        <w:pStyle w:val="3"/>
        <w:framePr w:w="9926" w:h="12901" w:hRule="exact" w:wrap="around" w:vAnchor="page" w:hAnchor="page" w:x="1004" w:y="1606"/>
        <w:shd w:val="clear" w:color="auto" w:fill="auto"/>
        <w:spacing w:before="0" w:after="0"/>
        <w:ind w:left="40" w:right="20" w:firstLine="540"/>
      </w:pPr>
      <w:r>
        <w:t>После согласования с профсоюзным комитетом приказ руководителя образовательного учреждения является основанием для осуществления стимулирующих выплат.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365"/>
        <w:ind w:left="40" w:right="20" w:firstLine="540"/>
      </w:pPr>
      <w:r>
        <w:t xml:space="preserve"> Работодатель создает необходимые условия для работы комиссии по стимулированию.</w:t>
      </w:r>
    </w:p>
    <w:p w:rsidR="008762F7" w:rsidRDefault="005F6F07">
      <w:pPr>
        <w:pStyle w:val="22"/>
        <w:framePr w:w="9926" w:h="12901" w:hRule="exact" w:wrap="around" w:vAnchor="page" w:hAnchor="page" w:x="1004" w:y="1606"/>
        <w:numPr>
          <w:ilvl w:val="0"/>
          <w:numId w:val="17"/>
        </w:numPr>
        <w:shd w:val="clear" w:color="auto" w:fill="auto"/>
        <w:tabs>
          <w:tab w:val="left" w:pos="907"/>
        </w:tabs>
        <w:spacing w:after="307" w:line="240" w:lineRule="exact"/>
        <w:ind w:left="40" w:firstLine="540"/>
      </w:pPr>
      <w:bookmarkStart w:id="48" w:name="bookmark47"/>
      <w:r>
        <w:t>Заключительные положения</w:t>
      </w:r>
      <w:bookmarkEnd w:id="48"/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Работодатель не вправе принуждать членов комиссии к принятию определённых решений.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Члены комиссии по стимулированию не вправе разглашать служебную информацию и информацию о персональных данных работников, ставшую им известной в связи с работой в составе комиссии. За разглашение указанной информации члены комиссии по стимулированию несут дисциплинарную, административную, уголовную и иную ответственность в соответствии с законодательством Российской Федерации.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542" w:y="668"/>
        <w:shd w:val="clear" w:color="auto" w:fill="auto"/>
        <w:spacing w:line="210" w:lineRule="exact"/>
        <w:ind w:left="20"/>
      </w:pPr>
      <w:r>
        <w:lastRenderedPageBreak/>
        <w:t>34</w:t>
      </w:r>
    </w:p>
    <w:p w:rsidR="008762F7" w:rsidRDefault="005F6F07">
      <w:pPr>
        <w:pStyle w:val="24"/>
        <w:framePr w:w="9235" w:h="289" w:hRule="exact" w:wrap="around" w:vAnchor="page" w:hAnchor="page" w:x="1419" w:y="1271"/>
        <w:shd w:val="clear" w:color="auto" w:fill="auto"/>
        <w:spacing w:line="260" w:lineRule="exact"/>
        <w:ind w:right="20"/>
      </w:pPr>
      <w:r>
        <w:t>Приложение № 4</w:t>
      </w:r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2600" w:right="1480" w:hanging="1160"/>
        <w:jc w:val="left"/>
      </w:pPr>
      <w:r>
        <w:t>СПИСОК ДОЛЖНОСТЕЙ, ПО КОТОРЫМ СОВПАДАЮТ ДОЛЖНОСТНЫЕ ОБЯЗАННОСТИ,</w:t>
      </w:r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100" w:firstLine="0"/>
      </w:pPr>
      <w:r>
        <w:t>УЧЕБНЫЕ ПРОГРАММЫ, ПРОФИЛИ РАБОТЫ И УСТАНАВЛИВАЮТСЯ ВЫПЛАТЫ ЗА КВАЛИФИКАЦИОННУЮ</w:t>
      </w:r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4040" w:firstLine="0"/>
        <w:jc w:val="left"/>
      </w:pPr>
      <w:r>
        <w:t>КАТЕГОРИЮ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490"/>
      </w:tblGrid>
      <w:tr w:rsidR="008762F7">
        <w:trPr>
          <w:trHeight w:hRule="exact" w:val="130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317" w:lineRule="exact"/>
              <w:ind w:left="100"/>
              <w:jc w:val="left"/>
            </w:pPr>
            <w:r>
              <w:rPr>
                <w:rStyle w:val="25"/>
              </w:rPr>
              <w:t>Должность, по которой присвоена квалификационная категория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Должности педагогических работников, по которым устанавливаются повышающие коэффициенты в соответствии с абзацем 2 пункта 3.5.4. настоящего Соглашения</w:t>
            </w:r>
          </w:p>
        </w:tc>
      </w:tr>
      <w:tr w:rsidR="008762F7">
        <w:trPr>
          <w:trHeight w:hRule="exact" w:val="291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>Учитель, преподаватель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Воспитатель (независимо от места работы); социальный педагог, педагог-организатор; педагог дополнительного образования (при совпадении профиля кружка, направления дополнительной работы профилю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(ОБЖ)</w:t>
            </w:r>
          </w:p>
        </w:tc>
      </w:tr>
      <w:tr w:rsidR="008762F7">
        <w:trPr>
          <w:trHeight w:hRule="exact" w:val="34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80"/>
              <w:jc w:val="left"/>
            </w:pPr>
            <w:r>
              <w:rPr>
                <w:rStyle w:val="25"/>
              </w:rPr>
              <w:t>Воспитатель</w:t>
            </w:r>
          </w:p>
        </w:tc>
      </w:tr>
      <w:tr w:rsidR="008762F7">
        <w:trPr>
          <w:trHeight w:hRule="exact" w:val="19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Преподаватель-организатор основ безопасности жизнедеятельности, допризывной подготовки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Учитель, преподаватель, ведущий занятия с обучающимися по курсу «Основы безопасности жизнедеятельности» (ОБЖ), допризывной подготовки сверх учебной нагрузки, входящей в основные должностные обязанности; учитель, преподаватель физкультуры (физвоспитания)</w:t>
            </w:r>
          </w:p>
        </w:tc>
      </w:tr>
      <w:tr w:rsidR="008762F7">
        <w:trPr>
          <w:trHeight w:hRule="exact" w:val="162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>Руководитель физвоспитания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Учитель, преподаватель физкультуры (физвоспитания), инструктор по физкультуре; учитель, преподаватель, ведущий занятия из курса «Основы безопасности жизнедеятельности» (ОБЖ)</w:t>
            </w:r>
          </w:p>
        </w:tc>
      </w:tr>
      <w:tr w:rsidR="008762F7">
        <w:trPr>
          <w:trHeight w:hRule="exact" w:val="162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Мастер производственного обучения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 труда, преподаватель, ведущий преподавательскую работу по аналогичной специальности, инструктор по труду, педагог дополнительного образования (по аналогичному профилю)</w:t>
            </w:r>
          </w:p>
        </w:tc>
      </w:tr>
      <w:tr w:rsidR="008762F7">
        <w:trPr>
          <w:trHeight w:hRule="exact" w:val="66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 трудового обучения (технологии)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Мастер производственного обучения, инструктор по труду</w:t>
            </w: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665" w:y="1406"/>
        <w:shd w:val="clear" w:color="auto" w:fill="auto"/>
        <w:spacing w:line="210" w:lineRule="exact"/>
        <w:ind w:left="20"/>
      </w:pPr>
      <w:r>
        <w:lastRenderedPageBreak/>
        <w:t>35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490"/>
      </w:tblGrid>
      <w:tr w:rsidR="008762F7">
        <w:trPr>
          <w:trHeight w:hRule="exact" w:val="195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 музыки общеобразовательного учреждения, преподаватель учреждения среднего профессионального образования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Преподаватель детской музыкальной школы (школы искусств, культуры), музыкальный руководитель, концертмейстер</w:t>
            </w:r>
          </w:p>
        </w:tc>
      </w:tr>
      <w:tr w:rsidR="008762F7">
        <w:trPr>
          <w:trHeight w:hRule="exact" w:val="194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 детской музыкальной, художественной школы, школы искусств, культуры, музыкальный руководитель, концертмейстер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 музыки общеобразовательного учреждения, преподаватель учреждения среднего профессионального образования</w:t>
            </w:r>
          </w:p>
        </w:tc>
      </w:tr>
      <w:tr w:rsidR="008762F7">
        <w:trPr>
          <w:trHeight w:hRule="exact" w:val="130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Старший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</w:pPr>
            <w:r>
              <w:rPr>
                <w:rStyle w:val="25"/>
              </w:rPr>
              <w:t>тренерпреподаватель, тренер- преподаватель, в т.ч. ДЮСШ, СДЮШОР, ДЮКФП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Учитель, преподаватель физкультуры (физвоспитания), инструктор по физкультуре</w:t>
            </w:r>
          </w:p>
        </w:tc>
      </w:tr>
      <w:tr w:rsidR="008762F7">
        <w:trPr>
          <w:trHeight w:hRule="exact" w:val="130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 учреждения начального или среднего профессионального образования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 w:line="317" w:lineRule="exact"/>
              <w:ind w:left="80"/>
              <w:jc w:val="left"/>
            </w:pPr>
            <w:r>
              <w:rPr>
                <w:rStyle w:val="25"/>
              </w:rPr>
              <w:t>Учитель того же предмета в общеобразовательном учреждении</w:t>
            </w:r>
          </w:p>
        </w:tc>
      </w:tr>
      <w:tr w:rsidR="008762F7">
        <w:trPr>
          <w:trHeight w:hRule="exact" w:val="99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общеобразовательного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учреждения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Преподаватель того же предмета в учреждении начального и среднего профессионального образования</w:t>
            </w: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2" w:y="879"/>
        <w:shd w:val="clear" w:color="auto" w:fill="auto"/>
        <w:spacing w:line="210" w:lineRule="exact"/>
        <w:ind w:left="20"/>
      </w:pPr>
      <w:r>
        <w:lastRenderedPageBreak/>
        <w:t>36</w:t>
      </w:r>
    </w:p>
    <w:p w:rsidR="008762F7" w:rsidRDefault="005F6F07">
      <w:pPr>
        <w:pStyle w:val="24"/>
        <w:framePr w:wrap="around" w:vAnchor="page" w:hAnchor="page" w:x="8726" w:y="1122"/>
        <w:shd w:val="clear" w:color="auto" w:fill="auto"/>
        <w:spacing w:line="260" w:lineRule="exact"/>
        <w:ind w:left="20"/>
        <w:jc w:val="left"/>
      </w:pPr>
      <w:r>
        <w:t>Приложение № 5</w:t>
      </w:r>
    </w:p>
    <w:p w:rsidR="008762F7" w:rsidRDefault="005F6F07">
      <w:pPr>
        <w:pStyle w:val="20"/>
        <w:framePr w:w="9926" w:h="14227" w:hRule="exact" w:wrap="around" w:vAnchor="page" w:hAnchor="page" w:x="993" w:y="1711"/>
        <w:shd w:val="clear" w:color="auto" w:fill="auto"/>
        <w:ind w:firstLine="0"/>
      </w:pPr>
      <w:r>
        <w:t>Перечень</w:t>
      </w:r>
    </w:p>
    <w:p w:rsidR="008762F7" w:rsidRDefault="005F6F07">
      <w:pPr>
        <w:pStyle w:val="20"/>
        <w:framePr w:w="9926" w:h="14227" w:hRule="exact" w:wrap="around" w:vAnchor="page" w:hAnchor="page" w:x="993" w:y="1711"/>
        <w:shd w:val="clear" w:color="auto" w:fill="auto"/>
        <w:spacing w:after="300"/>
        <w:ind w:firstLine="0"/>
      </w:pPr>
      <w:r>
        <w:t>должностей работников организаций, осуществляющих образовательную деятельность, предусмотренных Примерным положением 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области, утверждённым Постановлением Правительства Свердловской области от 25.06.2010 № 973-ПП, размер оклада (должностного оклада), ставки заработной платы которых подлежит повышению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работников учебно-вспомогательного персонала: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секретарь учебной части, младший воспитатель, дежурный по режиму, старший дежурный по режиму, диспетчер образовательного учреждения.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педагогических работников.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руководителей структурных подразделений: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заведующий (начальник, директор, руководитель, управляющий) кабинетом, лабораторией, отделом, отделением, сектором, учебно-консультационным пунктом, учебной (учебно-производственной) мастерской, учебного хозяйства и другими структурными подразделениями образовательной организации;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старший мастер профессиональной образовательной организации (структурного подразделения профессиональной образовательной организации);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директор (начальник, заведующий, руководитель, управляющий) филиала, другого обособленного структурного подразделения образовательной организации;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  <w:jc w:val="left"/>
      </w:pPr>
      <w:r>
        <w:t>заведующий канцелярией, заведующий складом, заведующий хозяйством; заведующий библиотекой, общежитием, производством (шеф-повар), столовой, управляющий отделением (фермой, сельскохозяйственным участком); мастер участка (включая старшего); начальник гаража, начальник (заведующий) мастерской; начальник инструментального отдела, лаборатории, отдела кадров (спецотдела), отдела капитального строительства, планово-экономического отдела, финансового отдела, юридического отдела;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главный диспетчер, конструктор, металлург, метролог, механик, сварщик, специалист по защите информации, технолог, энергетик.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right="20" w:firstLine="560"/>
      </w:pPr>
      <w:r>
        <w:t xml:space="preserve"> Должности служащих (в том числе, по которым устанавливается производное должностное наименование "старший", «ведущий»):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архивариус, статистик, администратор, инспектор по кадрам, лаборант, секретарь незрячего специалиста, секретарь руководителя, техник, техник вычислительного (информационно-вычислительного) центра, техник по инвентаризации строений и сооружений, техник-программист, художник, механик, архитектор, бухгалтер, бухгалтер-ревизор, документовед, инженер, инженер по охране труда и технике безопасности, инженер по ремонту, инженер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350" w:hRule="exact" w:wrap="around" w:vAnchor="page" w:hAnchor="page" w:x="967" w:y="1043"/>
        <w:shd w:val="clear" w:color="auto" w:fill="auto"/>
        <w:spacing w:line="322" w:lineRule="exact"/>
        <w:jc w:val="center"/>
      </w:pPr>
      <w:r>
        <w:lastRenderedPageBreak/>
        <w:t>37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/>
      </w:pPr>
      <w:r>
        <w:t>по метрологии, инженер по надзору за строительством, инженер-программист (программист), инженер-электроник (электроник), психолог, социолог, специалист по кадрам, экономист, экономист по бухгалтерскому учету и анализу хозяйственной деятельности, экономист по планированию, экономист по сбыту, экономист по труду, экономист по финансовой работе, юрисконсульт.</w:t>
      </w:r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8"/>
        </w:numPr>
        <w:shd w:val="clear" w:color="auto" w:fill="auto"/>
        <w:spacing w:before="0" w:after="0"/>
        <w:ind w:left="20" w:firstLine="540"/>
      </w:pPr>
      <w:r>
        <w:t xml:space="preserve"> Должности медицинских и фармацевтических работников: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r>
        <w:t>инструктор по лечебной физкультуре, медицинская сестра диетическая, медицинская сестра, медицинская сестра по физиотерапии, медицинская сестра по массажу, зубной врач, фельдшер, медицинская сестра процедурной, медицинская сестра перевязочной, врачи-специалисты.</w:t>
      </w:r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8"/>
        </w:numPr>
        <w:shd w:val="clear" w:color="auto" w:fill="auto"/>
        <w:spacing w:before="0" w:after="0"/>
        <w:ind w:left="20" w:firstLine="540"/>
      </w:pPr>
      <w:r>
        <w:t xml:space="preserve"> Должности работников культуры, искусства и кинематографии: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firstLine="540"/>
      </w:pPr>
      <w:r>
        <w:t>заведующий костюмерной, репетитор по технике речи, аккомпаниатор,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/>
      </w:pPr>
      <w:r>
        <w:t>культорганизатор;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r>
        <w:t>администратор (старший администратор), библиотекарь, библиограф, методист библиотеки, звукооператор, концертмейстер, редактор (музыкальный редактор), художник-гример, художник по свету, художник-декоратор, художник- постановщик, художник-конструктор, художник-фотограф;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600"/>
        <w:ind w:left="20" w:right="20" w:firstLine="540"/>
      </w:pPr>
      <w:r>
        <w:t>главный балетмейстер, главный художник, режиссер-постановщик, балетмейстер-постановщик, главный дирижер, режиссер (дирижер, балетмейстер, хормейстер), звукорежиссер.</w:t>
      </w:r>
    </w:p>
    <w:p w:rsidR="008762F7" w:rsidRDefault="005F6F07">
      <w:pPr>
        <w:pStyle w:val="22"/>
        <w:framePr w:w="9931" w:h="14519" w:hRule="exact" w:wrap="around" w:vAnchor="page" w:hAnchor="page" w:x="991" w:y="1385"/>
        <w:shd w:val="clear" w:color="auto" w:fill="auto"/>
        <w:ind w:left="20" w:firstLine="540"/>
      </w:pPr>
      <w:bookmarkStart w:id="49" w:name="bookmark48"/>
      <w:r>
        <w:t>Примечания:</w:t>
      </w:r>
      <w:bookmarkEnd w:id="49"/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9"/>
        </w:numPr>
        <w:shd w:val="clear" w:color="auto" w:fill="auto"/>
        <w:tabs>
          <w:tab w:val="left" w:pos="1038"/>
        </w:tabs>
        <w:spacing w:before="0" w:after="0"/>
        <w:ind w:left="20" w:right="20" w:firstLine="540"/>
      </w:pPr>
      <w:r>
        <w:t>Размер оклада (должностного оклада), ставки заработной платы повышается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 всем работникам, назначенным на указанные должности в соответствии с требованиями законодательства, действовавшего на момент назначения на должность, в том числе: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r>
        <w:t>имею</w:t>
      </w:r>
      <w:r>
        <w:rPr>
          <w:rStyle w:val="1"/>
        </w:rPr>
        <w:t>щи</w:t>
      </w:r>
      <w:r>
        <w:t>м высшее или среднее профессиональное образование по профилю работы;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firstLine="540"/>
      </w:pPr>
      <w:r>
        <w:t>имею</w:t>
      </w:r>
      <w:r>
        <w:rPr>
          <w:rStyle w:val="1"/>
        </w:rPr>
        <w:t>щи</w:t>
      </w:r>
      <w:r>
        <w:t>м высшее или</w:t>
      </w:r>
      <w:r>
        <w:tab/>
        <w:t>среднее профессиональное образование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/>
      </w:pPr>
      <w:r>
        <w:t>и дополнительное образование в области, соответствующей профилю работы;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firstLine="540"/>
      </w:pPr>
      <w:r>
        <w:t>имею</w:t>
      </w:r>
      <w:r>
        <w:rPr>
          <w:rStyle w:val="1"/>
        </w:rPr>
        <w:t>щи</w:t>
      </w:r>
      <w:r>
        <w:t>м высшее или</w:t>
      </w:r>
      <w:r>
        <w:tab/>
        <w:t>среднее профессиональное образование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right="20"/>
      </w:pPr>
      <w:r>
        <w:t>не по профилю работы и не имею</w:t>
      </w:r>
      <w:r>
        <w:rPr>
          <w:rStyle w:val="1"/>
        </w:rPr>
        <w:t>щи</w:t>
      </w:r>
      <w:r>
        <w:t>м дополнительного образования в области, соответствующей профилю работы, но обладающим достаточным практическим опытом и компетентностью, подтверждёнными результатами аттестации, в том числе имею</w:t>
      </w:r>
      <w:r>
        <w:rPr>
          <w:rStyle w:val="1"/>
        </w:rPr>
        <w:t>щи</w:t>
      </w:r>
      <w:r>
        <w:t>м квалификационную категорию по соответствующей должности по результатам аттестации, признанным</w:t>
      </w:r>
      <w:r>
        <w:tab/>
        <w:t>аттестационной комиссией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/>
      </w:pPr>
      <w:r>
        <w:t>соответствующим занимаемой</w:t>
      </w:r>
      <w:r>
        <w:tab/>
        <w:t>должности, а также назначенным на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/>
      </w:pPr>
      <w:r>
        <w:t>соответствующую должность по рекомендации аттестационной комиссии в порядке исключения согласно пункту 9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РФ от 26.08.2010 № 761н;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45" w:hRule="exact" w:wrap="around" w:vAnchor="page" w:hAnchor="page" w:x="969" w:y="1110"/>
        <w:shd w:val="clear" w:color="auto" w:fill="auto"/>
        <w:spacing w:line="317" w:lineRule="exact"/>
        <w:jc w:val="center"/>
      </w:pPr>
      <w:r>
        <w:lastRenderedPageBreak/>
        <w:t>38</w:t>
      </w:r>
    </w:p>
    <w:p w:rsidR="008762F7" w:rsidRDefault="005F6F07">
      <w:pPr>
        <w:pStyle w:val="3"/>
        <w:framePr w:w="9926" w:h="4530" w:hRule="exact" w:wrap="around" w:vAnchor="page" w:hAnchor="page" w:x="993" w:y="1451"/>
        <w:shd w:val="clear" w:color="auto" w:fill="auto"/>
        <w:tabs>
          <w:tab w:val="right" w:pos="4842"/>
          <w:tab w:val="left" w:pos="5106"/>
        </w:tabs>
        <w:spacing w:before="0" w:after="0" w:line="317" w:lineRule="exact"/>
        <w:ind w:left="20" w:firstLine="540"/>
      </w:pPr>
      <w:r>
        <w:t>педагогическим</w:t>
      </w:r>
      <w:r>
        <w:tab/>
        <w:t>работникам,</w:t>
      </w:r>
      <w:r>
        <w:tab/>
        <w:t>окончившим в соответствии с</w:t>
      </w:r>
    </w:p>
    <w:p w:rsidR="008762F7" w:rsidRDefault="005F6F07">
      <w:pPr>
        <w:pStyle w:val="3"/>
        <w:framePr w:w="9926" w:h="4530" w:hRule="exact" w:wrap="around" w:vAnchor="page" w:hAnchor="page" w:x="993" w:y="1451"/>
        <w:shd w:val="clear" w:color="auto" w:fill="auto"/>
        <w:spacing w:before="0" w:after="0" w:line="317" w:lineRule="exact"/>
        <w:ind w:left="20" w:right="20"/>
      </w:pPr>
      <w:r>
        <w:t>законодательством СССР и РСФСР педагогические классы при средних общеобразовательных школах, приравниваемым по оплате труда к лицам, окончившим педагогические училища в соответствии с п. 13 «Временного положения об одногодичных педагогических классах при средних общеобразовательных школах по подготовке воспитателей дошкольных учреждений», утверждённого Приказом Министерства просвещения СССР от 14.01.1981 г. № 6 и п. 2 Постановления ЦК КПСС, Совета Министров СССР от 31.08.1961 г. № 817 «О мерах по обеспечению общеобразовательных школ учительскими кадрами».</w:t>
      </w:r>
    </w:p>
    <w:p w:rsidR="008762F7" w:rsidRDefault="005F6F07">
      <w:pPr>
        <w:pStyle w:val="3"/>
        <w:framePr w:w="9926" w:h="4530" w:hRule="exact" w:wrap="around" w:vAnchor="page" w:hAnchor="page" w:x="993" w:y="1451"/>
        <w:numPr>
          <w:ilvl w:val="0"/>
          <w:numId w:val="19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540"/>
      </w:pPr>
      <w:r>
        <w:t>При занятии должностей, по которым в соответствии с квалификационными характеристиками обязательно требуется наличие высшего образования, работник имеет право на повышение размера оклада на 25 процентов только при наличии у него высшего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962" w:y="1195"/>
        <w:shd w:val="clear" w:color="auto" w:fill="auto"/>
        <w:spacing w:line="210" w:lineRule="exact"/>
        <w:ind w:left="20"/>
      </w:pPr>
      <w:r>
        <w:lastRenderedPageBreak/>
        <w:t>39</w:t>
      </w:r>
    </w:p>
    <w:p w:rsidR="008762F7" w:rsidRDefault="005F6F07">
      <w:pPr>
        <w:pStyle w:val="24"/>
        <w:framePr w:wrap="around" w:vAnchor="page" w:hAnchor="page" w:x="8866" w:y="1477"/>
        <w:shd w:val="clear" w:color="auto" w:fill="auto"/>
        <w:spacing w:line="260" w:lineRule="exact"/>
        <w:ind w:left="20"/>
        <w:jc w:val="left"/>
      </w:pPr>
      <w:r>
        <w:t>Приложение № 6</w:t>
      </w:r>
    </w:p>
    <w:p w:rsidR="008762F7" w:rsidRDefault="005F6F07">
      <w:pPr>
        <w:pStyle w:val="3"/>
        <w:framePr w:w="10214" w:h="1007" w:hRule="exact" w:wrap="around" w:vAnchor="page" w:hAnchor="page" w:x="836" w:y="2061"/>
        <w:shd w:val="clear" w:color="auto" w:fill="auto"/>
        <w:spacing w:before="0" w:after="0"/>
        <w:ind w:right="300"/>
        <w:jc w:val="center"/>
      </w:pPr>
      <w:r>
        <w:t>Примерный план повышения квалификации педагогических работников</w:t>
      </w:r>
    </w:p>
    <w:p w:rsidR="008762F7" w:rsidRDefault="005F6F07">
      <w:pPr>
        <w:pStyle w:val="3"/>
        <w:framePr w:w="10214" w:h="1007" w:hRule="exact" w:wrap="around" w:vAnchor="page" w:hAnchor="page" w:x="836" w:y="2061"/>
        <w:shd w:val="clear" w:color="auto" w:fill="auto"/>
        <w:spacing w:before="0" w:after="0"/>
        <w:ind w:right="300"/>
        <w:jc w:val="center"/>
      </w:pPr>
      <w:r>
        <w:t>на 20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016"/>
        <w:gridCol w:w="1382"/>
        <w:gridCol w:w="1277"/>
        <w:gridCol w:w="1416"/>
        <w:gridCol w:w="1867"/>
        <w:gridCol w:w="1810"/>
      </w:tblGrid>
      <w:tr w:rsidR="008762F7">
        <w:trPr>
          <w:trHeight w:hRule="exact" w:val="12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ind w:left="8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Фамилия, имя, отчество педагогического работника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Должность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5"/>
              </w:rPr>
              <w:t>Образова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120" w:after="0" w:line="240" w:lineRule="exact"/>
              <w:ind w:left="80"/>
              <w:jc w:val="left"/>
            </w:pPr>
            <w:r>
              <w:rPr>
                <w:rStyle w:val="25"/>
              </w:rPr>
              <w:t>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Квалифика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ционная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Год и месяц предыдущего повышения квалификации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Год и месяц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повышения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квалификации</w:t>
            </w:r>
          </w:p>
        </w:tc>
      </w:tr>
      <w:tr w:rsidR="008762F7">
        <w:trPr>
          <w:trHeight w:hRule="exact" w:val="31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7</w:t>
            </w:r>
          </w:p>
        </w:tc>
      </w:tr>
      <w:tr w:rsidR="008762F7">
        <w:trPr>
          <w:trHeight w:hRule="exact" w:val="3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546"/>
        <w:shd w:val="clear" w:color="auto" w:fill="auto"/>
        <w:spacing w:line="210" w:lineRule="exact"/>
        <w:ind w:left="20"/>
      </w:pPr>
      <w:r>
        <w:lastRenderedPageBreak/>
        <w:t>40</w:t>
      </w:r>
    </w:p>
    <w:p w:rsidR="008762F7" w:rsidRDefault="005F6F07">
      <w:pPr>
        <w:pStyle w:val="24"/>
        <w:framePr w:w="9974" w:h="289" w:hRule="exact" w:wrap="around" w:vAnchor="page" w:hAnchor="page" w:x="968" w:y="1111"/>
        <w:shd w:val="clear" w:color="auto" w:fill="auto"/>
        <w:spacing w:line="260" w:lineRule="exact"/>
        <w:ind w:right="40"/>
      </w:pPr>
      <w:r>
        <w:t>Приложение № 7</w:t>
      </w:r>
    </w:p>
    <w:p w:rsidR="008762F7" w:rsidRDefault="005F6F07">
      <w:pPr>
        <w:pStyle w:val="11"/>
        <w:framePr w:w="9926" w:h="13875" w:hRule="exact" w:wrap="around" w:vAnchor="page" w:hAnchor="page" w:x="992" w:y="1725"/>
        <w:shd w:val="clear" w:color="auto" w:fill="auto"/>
        <w:spacing w:after="304" w:line="326" w:lineRule="exact"/>
        <w:jc w:val="center"/>
      </w:pPr>
      <w:bookmarkStart w:id="50" w:name="bookmark49"/>
      <w:r>
        <w:t>ПОЛОЖЕНИЕ О СТИПЕНДИАЛЬНОМ ОБЕСПЕЧЕНИИ</w:t>
      </w:r>
      <w:bookmarkEnd w:id="50"/>
    </w:p>
    <w:p w:rsidR="008762F7" w:rsidRDefault="005F6F07">
      <w:pPr>
        <w:pStyle w:val="11"/>
        <w:framePr w:w="9926" w:h="13875" w:hRule="exact" w:wrap="around" w:vAnchor="page" w:hAnchor="page" w:x="992" w:y="1725"/>
        <w:numPr>
          <w:ilvl w:val="0"/>
          <w:numId w:val="20"/>
        </w:numPr>
        <w:shd w:val="clear" w:color="auto" w:fill="auto"/>
        <w:tabs>
          <w:tab w:val="left" w:pos="1048"/>
        </w:tabs>
        <w:spacing w:after="0" w:line="322" w:lineRule="exact"/>
        <w:ind w:left="20" w:firstLine="720"/>
      </w:pPr>
      <w:bookmarkStart w:id="51" w:name="bookmark50"/>
      <w:r>
        <w:t>Общие положения</w:t>
      </w:r>
      <w:bookmarkEnd w:id="51"/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firstLine="720"/>
      </w:pPr>
      <w:r>
        <w:t xml:space="preserve"> Настоящее Положение о стипендиальном обеспечении студентов</w:t>
      </w:r>
    </w:p>
    <w:p w:rsidR="008762F7" w:rsidRDefault="005F6F07">
      <w:pPr>
        <w:pStyle w:val="31"/>
        <w:framePr w:w="9926" w:h="13875" w:hRule="exact" w:wrap="around" w:vAnchor="page" w:hAnchor="page" w:x="992" w:y="1725"/>
        <w:shd w:val="clear" w:color="auto" w:fill="auto"/>
        <w:tabs>
          <w:tab w:val="left" w:leader="underscore" w:pos="1839"/>
        </w:tabs>
        <w:ind w:left="20"/>
      </w:pPr>
      <w:r>
        <w:rPr>
          <w:rStyle w:val="32"/>
        </w:rPr>
        <w:tab/>
      </w:r>
      <w:r>
        <w:t>{наименование образовательной организации профессионального</w:t>
      </w:r>
    </w:p>
    <w:p w:rsidR="008762F7" w:rsidRDefault="005F6F07">
      <w:pPr>
        <w:pStyle w:val="3"/>
        <w:framePr w:w="9926" w:h="13875" w:hRule="exact" w:wrap="around" w:vAnchor="page" w:hAnchor="page" w:x="992" w:y="1725"/>
        <w:shd w:val="clear" w:color="auto" w:fill="auto"/>
        <w:spacing w:before="0" w:after="0"/>
        <w:ind w:left="20" w:right="20"/>
      </w:pPr>
      <w:r>
        <w:rPr>
          <w:rStyle w:val="a7"/>
        </w:rPr>
        <w:t>образования)</w:t>
      </w:r>
      <w:r>
        <w:t xml:space="preserve"> (далее - Положение) разработано в соответствии с Федеральным законом от 29 декабря 2012 № 273 «Об образовании в Российской Федерации», постановлением Правительства Свердловской области от 27.02 2014 № 122- ПП 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областного бюджета».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Положение определяет порядок установления размеров, назначения и выплаты государственной академической и (или) государственной социальной</w:t>
      </w:r>
    </w:p>
    <w:p w:rsidR="008762F7" w:rsidRDefault="005F6F07">
      <w:pPr>
        <w:pStyle w:val="3"/>
        <w:framePr w:w="9926" w:h="13875" w:hRule="exact" w:wrap="around" w:vAnchor="page" w:hAnchor="page" w:x="992" w:y="1725"/>
        <w:shd w:val="clear" w:color="auto" w:fill="auto"/>
        <w:tabs>
          <w:tab w:val="right" w:leader="underscore" w:pos="9922"/>
        </w:tabs>
        <w:spacing w:before="0" w:after="0"/>
        <w:ind w:left="20"/>
      </w:pPr>
      <w:r>
        <w:t xml:space="preserve">стипендии студентам, обучающимся в </w:t>
      </w:r>
      <w:r>
        <w:tab/>
        <w:t xml:space="preserve"> </w:t>
      </w:r>
      <w:r>
        <w:rPr>
          <w:rStyle w:val="a7"/>
        </w:rPr>
        <w:t>{наименование</w:t>
      </w:r>
    </w:p>
    <w:p w:rsidR="008762F7" w:rsidRDefault="005F6F07">
      <w:pPr>
        <w:pStyle w:val="31"/>
        <w:framePr w:w="9926" w:h="13875" w:hRule="exact" w:wrap="around" w:vAnchor="page" w:hAnchor="page" w:x="992" w:y="1725"/>
        <w:shd w:val="clear" w:color="auto" w:fill="auto"/>
        <w:ind w:left="20" w:right="20"/>
      </w:pPr>
      <w:r>
        <w:t>образовательной организации профессионального образования)</w:t>
      </w:r>
      <w:r>
        <w:rPr>
          <w:rStyle w:val="32"/>
        </w:rPr>
        <w:t xml:space="preserve"> (далее - Колледж).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Стипендией признается денежная выплата, назначаемая обучающимся по очной форме обучения за счет бюджетных ассигнований областного бюджета в целях стимулирования и (или) поддержки освоения ими соответствующих образовательных программ.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Стипендии студентам выплачиваются в размерах, определяемых организацией в пределах средств, выделяемых Колледжу на стипендиальное обеспечение обучающихся (стипендиальный фонд).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Размеры стипендий определяются с применением районного коэффициента, установленного к заработной плате.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Распределение стипендиального фонда и определение размеров стипендий студентам осуществляются стипендиальной комиссией Колледжа, в состав которой включаются представители профсоюзного комитета (зам. председателя первичной профсоюзной организации по работе со студентами). Стипендиальная комиссия утверждается приказом директора Колледжа.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Решение стипендиальной комиссии о назначении стипендий студентам утверждается приказом директора Колледжа по согласованию с профсоюзным комитетом первичной профсоюзной организации.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Выплата государственной академической стипендии и государственной социальной стипендии студентам осуществляется один раз в месяц.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Нахождение студента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39" w:hRule="exact" w:wrap="around" w:vAnchor="page" w:hAnchor="page" w:x="968" w:y="1188"/>
        <w:shd w:val="clear" w:color="auto" w:fill="auto"/>
        <w:spacing w:line="210" w:lineRule="exact"/>
        <w:ind w:left="20"/>
        <w:jc w:val="center"/>
      </w:pPr>
      <w:r>
        <w:lastRenderedPageBreak/>
        <w:t>41</w:t>
      </w:r>
    </w:p>
    <w:p w:rsidR="008762F7" w:rsidRDefault="005F6F07">
      <w:pPr>
        <w:pStyle w:val="3"/>
        <w:framePr w:w="9926" w:h="14860" w:hRule="exact" w:wrap="around" w:vAnchor="page" w:hAnchor="page" w:x="992" w:y="1440"/>
        <w:shd w:val="clear" w:color="auto" w:fill="auto"/>
        <w:spacing w:before="0" w:after="296"/>
        <w:ind w:left="20" w:right="20"/>
      </w:pPr>
      <w:r>
        <w:t>назначенной студенту государственной академической стипендии и (или) государственной социальной стипендии.</w:t>
      </w:r>
    </w:p>
    <w:p w:rsidR="008762F7" w:rsidRDefault="005F6F07">
      <w:pPr>
        <w:pStyle w:val="22"/>
        <w:framePr w:w="9926" w:h="14860" w:hRule="exact" w:wrap="around" w:vAnchor="page" w:hAnchor="page" w:x="992" w:y="1440"/>
        <w:numPr>
          <w:ilvl w:val="0"/>
          <w:numId w:val="20"/>
        </w:numPr>
        <w:shd w:val="clear" w:color="auto" w:fill="auto"/>
        <w:spacing w:line="326" w:lineRule="exact"/>
        <w:ind w:left="20" w:right="20" w:firstLine="700"/>
      </w:pPr>
      <w:bookmarkStart w:id="52" w:name="bookmark51"/>
      <w:r>
        <w:t xml:space="preserve"> Порядок назначения и выплаты студентам государственной академической стипендии</w:t>
      </w:r>
      <w:bookmarkEnd w:id="52"/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tabs>
          <w:tab w:val="center" w:leader="underscore" w:pos="4566"/>
          <w:tab w:val="right" w:pos="5458"/>
          <w:tab w:val="right" w:pos="5958"/>
          <w:tab w:val="right" w:pos="6812"/>
          <w:tab w:val="right" w:pos="7009"/>
          <w:tab w:val="left" w:pos="7166"/>
        </w:tabs>
        <w:spacing w:before="0" w:after="0"/>
        <w:ind w:left="20" w:right="20" w:firstLine="700"/>
      </w:pPr>
      <w:r>
        <w:t xml:space="preserve"> Государственная академическая стипендия студентам Колледжа устанавливается в размере </w:t>
      </w:r>
      <w:r>
        <w:tab/>
      </w:r>
      <w:r>
        <w:rPr>
          <w:rStyle w:val="a7"/>
        </w:rPr>
        <w:t>(не</w:t>
      </w:r>
      <w:r>
        <w:rPr>
          <w:rStyle w:val="a7"/>
        </w:rPr>
        <w:tab/>
        <w:t>ниже</w:t>
      </w:r>
      <w:r>
        <w:rPr>
          <w:rStyle w:val="a7"/>
        </w:rPr>
        <w:tab/>
        <w:t>690</w:t>
      </w:r>
      <w:r>
        <w:rPr>
          <w:rStyle w:val="a7"/>
        </w:rPr>
        <w:tab/>
        <w:t>рублей</w:t>
      </w:r>
      <w:r>
        <w:rPr>
          <w:rStyle w:val="a7"/>
        </w:rPr>
        <w:tab/>
        <w:t>в</w:t>
      </w:r>
      <w:r>
        <w:rPr>
          <w:rStyle w:val="a7"/>
        </w:rPr>
        <w:tab/>
        <w:t>месяц).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академическая стипендия назначается студентам в зависимости от успехов в учебе на основании результатов промежуточной аттестации не реже двух раз в год.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Студент, которому назначается государственная академическая стипендия, должен соответствовать следующим требованиям: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1"/>
        </w:numPr>
        <w:shd w:val="clear" w:color="auto" w:fill="auto"/>
        <w:spacing w:before="0" w:after="0"/>
        <w:ind w:left="20" w:right="20" w:firstLine="700"/>
      </w:pPr>
      <w:r>
        <w:t xml:space="preserve"> отсутствие по итогам промежуточной аттестации оценки «удо в л етв орите льно »;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1"/>
        </w:numPr>
        <w:shd w:val="clear" w:color="auto" w:fill="auto"/>
        <w:spacing w:before="0" w:after="0"/>
        <w:ind w:left="20" w:firstLine="700"/>
      </w:pPr>
      <w:r>
        <w:t xml:space="preserve"> отсутствие академической задолженности.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1"/>
        </w:numPr>
        <w:shd w:val="clear" w:color="auto" w:fill="auto"/>
        <w:spacing w:before="0" w:after="0"/>
        <w:ind w:left="20" w:right="20" w:firstLine="700"/>
      </w:pPr>
      <w:r>
        <w:t xml:space="preserve"> 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курса, обучающимся по очной форме обучения за счет бюджетных ассигнований областного бюджета.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1"/>
        </w:numPr>
        <w:shd w:val="clear" w:color="auto" w:fill="auto"/>
        <w:spacing w:before="0"/>
        <w:ind w:left="20" w:right="20" w:firstLine="700"/>
      </w:pPr>
      <w:r>
        <w:t xml:space="preserve"> Выплата государственной академической стипендии студентам прекращается с первого числа месяца, следующего за месяцем получения студентом оценки "удовлетворительно" во время прохождения промежуточной аттестации, или момента образования у студента академической задолженности, а также с момента отчисления обучающегося из колледжа.</w:t>
      </w:r>
    </w:p>
    <w:p w:rsidR="008762F7" w:rsidRDefault="005F6F07">
      <w:pPr>
        <w:pStyle w:val="22"/>
        <w:framePr w:w="9926" w:h="14860" w:hRule="exact" w:wrap="around" w:vAnchor="page" w:hAnchor="page" w:x="992" w:y="1440"/>
        <w:numPr>
          <w:ilvl w:val="0"/>
          <w:numId w:val="20"/>
        </w:numPr>
        <w:shd w:val="clear" w:color="auto" w:fill="auto"/>
        <w:ind w:left="160" w:right="20" w:firstLine="560"/>
        <w:jc w:val="left"/>
      </w:pPr>
      <w:bookmarkStart w:id="53" w:name="bookmark52"/>
      <w:r>
        <w:t xml:space="preserve"> Порядок назначения и выплаты студентам государственной социальной стипендии</w:t>
      </w:r>
      <w:bookmarkEnd w:id="53"/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tabs>
          <w:tab w:val="left" w:pos="1426"/>
        </w:tabs>
        <w:spacing w:before="0" w:after="0"/>
        <w:ind w:left="20" w:right="20" w:firstLine="700"/>
      </w:pPr>
      <w:r>
        <w:t>Государственная социальная стипендия назначается студентам, относящимся к следующим категориям граждан: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дети-сироты и дети, оставшимися без попечения родителей;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лица из числа детей-сирот и детей, остав</w:t>
      </w:r>
      <w:r>
        <w:rPr>
          <w:rStyle w:val="1"/>
        </w:rPr>
        <w:t>ши</w:t>
      </w:r>
      <w:r>
        <w:t>хся без попечения родителей;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дети-инвалиды, инвалиды I и II групп, инвалиды с детства;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лица, являющиеся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лица, имеющие право на получение государственной социальной помощи;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96"/>
        <w:shd w:val="clear" w:color="auto" w:fill="auto"/>
        <w:spacing w:line="210" w:lineRule="exact"/>
        <w:ind w:left="20"/>
      </w:pPr>
      <w:r>
        <w:lastRenderedPageBreak/>
        <w:t>42</w:t>
      </w:r>
    </w:p>
    <w:p w:rsidR="008762F7" w:rsidRDefault="005F6F07">
      <w:pPr>
        <w:pStyle w:val="3"/>
        <w:framePr w:w="9926" w:h="9071" w:hRule="exact" w:wrap="around" w:vAnchor="page" w:hAnchor="page" w:x="992" w:y="1407"/>
        <w:shd w:val="clear" w:color="auto" w:fill="auto"/>
        <w:tabs>
          <w:tab w:val="center" w:pos="2862"/>
          <w:tab w:val="left" w:pos="3318"/>
          <w:tab w:val="right" w:pos="9922"/>
        </w:tabs>
        <w:spacing w:before="0" w:after="0"/>
        <w:ind w:left="20" w:right="20"/>
      </w:pPr>
      <w:r>
        <w:t>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</w:t>
      </w:r>
      <w:r>
        <w:tab/>
        <w:t>-</w:t>
      </w:r>
      <w:r>
        <w:tab/>
        <w:t>«г» пункта</w:t>
      </w:r>
      <w:r>
        <w:tab/>
        <w:t>1, подпунктом «а» пункта 2</w:t>
      </w:r>
    </w:p>
    <w:p w:rsidR="008762F7" w:rsidRDefault="005F6F07">
      <w:pPr>
        <w:pStyle w:val="3"/>
        <w:framePr w:w="9926" w:h="9071" w:hRule="exact" w:wrap="around" w:vAnchor="page" w:hAnchor="page" w:x="992" w:y="1407"/>
        <w:shd w:val="clear" w:color="auto" w:fill="auto"/>
        <w:spacing w:before="0" w:after="0"/>
        <w:ind w:left="20" w:right="20"/>
      </w:pPr>
      <w:r>
        <w:t>и подпунктами «а» - «в» пункта 3 статьи 51 Федерального закона от 28 марта 1998 года № 53-ФЗ «О воинской обязанности и военной службе».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социальная стипендия назначается студенту с даты представления документа, подтверждающего соответствие одной из перечисленных категорий граждан, указанных в пункте 3.1. Положения и личного заявления студента.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Для лиц, имею</w:t>
      </w:r>
      <w:r>
        <w:rPr>
          <w:rStyle w:val="1"/>
        </w:rPr>
        <w:t>щи</w:t>
      </w:r>
      <w:r>
        <w:t>х право на получение государственной социальной помощи (подпункт 6 пункта 3.1. Положения), основанием служит справка из органа социальной защиты населения по месту жительства для получения социальной помощи (стипендии) и личное заявление. Справка для получения социальной помощи действует год с даты ее выдачи, если в ней не указано иное.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социальная стипендия студентам Колледжа устанавливается в размере не ниже 1035 рублей в месяц.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Студенты, которым назначена государственная социальная стипендия, имеют право претендовать на получение государственной академической стипендии на об</w:t>
      </w:r>
      <w:r>
        <w:rPr>
          <w:rStyle w:val="1"/>
        </w:rPr>
        <w:t>щи</w:t>
      </w:r>
      <w:r>
        <w:t>х основаниях.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Выплата государственной социальной стипендии прекращается с первого числа месяца, следующего за месяцем прекращения действия основания ее назначения, и возобновляется с месяца, в котором был представлен документ, подтверждающий соответствие одной из категорий граждан, указанных в пункте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0"/>
          <w:numId w:val="23"/>
        </w:numPr>
        <w:shd w:val="clear" w:color="auto" w:fill="auto"/>
        <w:tabs>
          <w:tab w:val="left" w:pos="544"/>
        </w:tabs>
        <w:spacing w:before="0" w:after="0"/>
        <w:ind w:left="20"/>
      </w:pPr>
      <w:r>
        <w:t>Положения.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601"/>
        <w:shd w:val="clear" w:color="auto" w:fill="auto"/>
        <w:spacing w:line="210" w:lineRule="exact"/>
        <w:ind w:left="20"/>
      </w:pPr>
      <w:r>
        <w:lastRenderedPageBreak/>
        <w:t>43</w:t>
      </w:r>
    </w:p>
    <w:p w:rsidR="008762F7" w:rsidRDefault="005F6F07">
      <w:pPr>
        <w:pStyle w:val="24"/>
        <w:framePr w:w="9974" w:h="349" w:hRule="exact" w:wrap="around" w:vAnchor="page" w:hAnchor="page" w:x="969" w:y="1145"/>
        <w:shd w:val="clear" w:color="auto" w:fill="auto"/>
        <w:spacing w:line="322" w:lineRule="exact"/>
        <w:ind w:right="40"/>
      </w:pPr>
      <w:r>
        <w:t>Приложение № 8</w:t>
      </w:r>
    </w:p>
    <w:p w:rsidR="008762F7" w:rsidRDefault="005F6F07">
      <w:pPr>
        <w:pStyle w:val="20"/>
        <w:framePr w:w="9926" w:h="14193" w:hRule="exact" w:wrap="around" w:vAnchor="page" w:hAnchor="page" w:x="993" w:y="1490"/>
        <w:shd w:val="clear" w:color="auto" w:fill="auto"/>
        <w:ind w:left="20" w:firstLine="0"/>
      </w:pPr>
      <w:r>
        <w:t>ПОЛОЖЕНИЕ</w:t>
      </w:r>
    </w:p>
    <w:p w:rsidR="008762F7" w:rsidRDefault="005F6F07">
      <w:pPr>
        <w:pStyle w:val="20"/>
        <w:framePr w:w="9926" w:h="14193" w:hRule="exact" w:wrap="around" w:vAnchor="page" w:hAnchor="page" w:x="993" w:y="1490"/>
        <w:shd w:val="clear" w:color="auto" w:fill="auto"/>
        <w:spacing w:after="365"/>
        <w:ind w:left="20" w:firstLine="0"/>
      </w:pPr>
      <w:r>
        <w:t>о порядке оплаты за проживание в студенческом общежитии</w:t>
      </w:r>
    </w:p>
    <w:p w:rsidR="008762F7" w:rsidRDefault="005F6F07">
      <w:pPr>
        <w:pStyle w:val="20"/>
        <w:framePr w:w="9926" w:h="14193" w:hRule="exact" w:wrap="around" w:vAnchor="page" w:hAnchor="page" w:x="993" w:y="1490"/>
        <w:numPr>
          <w:ilvl w:val="0"/>
          <w:numId w:val="24"/>
        </w:numPr>
        <w:shd w:val="clear" w:color="auto" w:fill="auto"/>
        <w:tabs>
          <w:tab w:val="left" w:pos="1088"/>
        </w:tabs>
        <w:spacing w:after="312" w:line="240" w:lineRule="exact"/>
        <w:ind w:firstLine="720"/>
        <w:jc w:val="both"/>
      </w:pPr>
      <w:r>
        <w:t>Общие положения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1.1 Настоящее Положение о порядке оплаты за проживание в студенческом</w:t>
      </w:r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  <w:tabs>
          <w:tab w:val="right" w:leader="underscore" w:pos="6154"/>
          <w:tab w:val="center" w:pos="7296"/>
          <w:tab w:val="right" w:pos="9898"/>
        </w:tabs>
      </w:pPr>
      <w:r>
        <w:rPr>
          <w:rStyle w:val="32"/>
        </w:rPr>
        <w:t>общежитии</w:t>
      </w:r>
      <w:r>
        <w:rPr>
          <w:rStyle w:val="32"/>
        </w:rPr>
        <w:tab/>
      </w:r>
      <w:r>
        <w:t>(наименование</w:t>
      </w:r>
      <w:r>
        <w:tab/>
        <w:t>образовательной</w:t>
      </w:r>
      <w:r>
        <w:tab/>
        <w:t>организации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tabs>
          <w:tab w:val="left" w:pos="6000"/>
        </w:tabs>
        <w:spacing w:before="0" w:after="0"/>
        <w:ind w:right="20"/>
      </w:pPr>
      <w:r>
        <w:rPr>
          <w:rStyle w:val="a7"/>
        </w:rPr>
        <w:t>профессионального образования)</w:t>
      </w:r>
      <w:r>
        <w:t xml:space="preserve"> (далее - Положение) разработано в соответствии с Федеральным законом от 29 декабря 2012 года № 273 «Об образовании в Российской Федерации», Жилищным кодексом Российской Федерации, Примерным положением о студенческом общежитии, (письмо Федерального агентства по образованию от 27.07.2007</w:t>
      </w:r>
      <w:r>
        <w:tab/>
        <w:t>№ 1276/12-16, Методическими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right="20"/>
      </w:pPr>
      <w:r>
        <w:t>рекомендациями по расчету размера платы за проживание в общежитиях образовательных организаций (письмо Министерства образования и науки Российской Федерации от 26.03.2014 № 09-567).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Настоящее Положение определяет порядок и размер платы за пользование жилым помещением, коммунальные и дополнительные услуги</w:t>
      </w:r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  <w:tabs>
          <w:tab w:val="center" w:leader="underscore" w:pos="6720"/>
          <w:tab w:val="right" w:pos="9898"/>
        </w:tabs>
      </w:pPr>
      <w:r>
        <w:rPr>
          <w:rStyle w:val="32"/>
        </w:rPr>
        <w:t>в студенческом общежитии</w:t>
      </w:r>
      <w:r>
        <w:rPr>
          <w:rStyle w:val="32"/>
        </w:rPr>
        <w:tab/>
      </w:r>
      <w:r>
        <w:t>{наименование</w:t>
      </w:r>
      <w:r>
        <w:tab/>
        <w:t>образовательной</w:t>
      </w:r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</w:pPr>
      <w:r>
        <w:t>организации профессионального образования)</w:t>
      </w:r>
      <w:r>
        <w:rPr>
          <w:rStyle w:val="32"/>
        </w:rPr>
        <w:t xml:space="preserve"> (далее - Колледж).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Действие Положения распространяется на следующие категории обучающихся: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иногородних студентов (обучающихся) в период их очного обучения;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иногородних студентов заочной формы обучения на период на период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прохождения промежуточной и итоговой аттестации;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абитуриентов на период прохождения вступительных испытаний;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других категорий обучающихся.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Колледж предоставляет бесплатно и в первоочередном порядке места в общежитии следующим категориям обучающихся: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firstLine="720"/>
      </w:pPr>
      <w:r>
        <w:t xml:space="preserve"> детям-сиротам и детям, оставшимися без попечения родителей;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 из числа детей-сирот и детей, остав</w:t>
      </w:r>
      <w:r>
        <w:rPr>
          <w:rStyle w:val="1"/>
        </w:rPr>
        <w:t>ши</w:t>
      </w:r>
      <w:r>
        <w:t>хся без попечения родителей;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firstLine="720"/>
      </w:pPr>
      <w:r>
        <w:t xml:space="preserve"> детям-инвалидам, инвалидам I и II групп, инвалидам с детства;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являющимся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имею</w:t>
      </w:r>
      <w:r>
        <w:rPr>
          <w:rStyle w:val="1"/>
        </w:rPr>
        <w:t>щи</w:t>
      </w:r>
      <w:r>
        <w:t>м право на получение государственной социальной помощи;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1056"/>
        <w:shd w:val="clear" w:color="auto" w:fill="auto"/>
        <w:spacing w:line="210" w:lineRule="exact"/>
        <w:ind w:left="20"/>
      </w:pPr>
      <w:r>
        <w:lastRenderedPageBreak/>
        <w:t>44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tabs>
          <w:tab w:val="left" w:pos="2823"/>
          <w:tab w:val="left" w:pos="3318"/>
        </w:tabs>
        <w:spacing w:before="0" w:after="0"/>
        <w:ind w:left="20" w:right="20"/>
      </w:pPr>
      <w:r>
        <w:t>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</w:t>
      </w:r>
      <w:r>
        <w:tab/>
        <w:t>-</w:t>
      </w:r>
      <w:r>
        <w:tab/>
        <w:t>«г» пункта 1, подпунктом «а» пункта 2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spacing w:before="0" w:after="0"/>
        <w:ind w:left="20" w:right="20"/>
      </w:pPr>
      <w:r>
        <w:t>и подпунктами «а» - «в» пункта 3 статьи 51 Федерального закона от 28 марта 1998 года № 53-ФЗ «О воинской обязанности и военной службе».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1"/>
          <w:numId w:val="24"/>
        </w:numPr>
        <w:shd w:val="clear" w:color="auto" w:fill="auto"/>
        <w:spacing w:before="0" w:after="0"/>
        <w:ind w:left="20" w:right="20" w:firstLine="720"/>
      </w:pPr>
      <w:r>
        <w:t xml:space="preserve"> Положение о порядке оплаты и размер платы за проживание в студенческом общежитии утверждается приказом директора Колледжа по согласованию с профсоюзным комитетом первичной профсоюзной организации. Для согласования размера платы за проживание обучающихся в общежитии Колледж предоставляет профсоюзному комитету всю необходимую информацию по расчету платы за пользование жилым помещением и коммунальные услуги, включая показания индивидуальных и домовых приборов учета.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1"/>
          <w:numId w:val="24"/>
        </w:numPr>
        <w:shd w:val="clear" w:color="auto" w:fill="auto"/>
        <w:spacing w:before="0"/>
        <w:ind w:left="20" w:right="20" w:firstLine="720"/>
      </w:pPr>
      <w:r>
        <w:t xml:space="preserve"> Колледж размещает на своем официальном сайте информацию об условиях предоставления жилого помещения в общежитии, о размере платы за пользование жилым помещением, коммунальные и дополнительные услуги в общежитии с приложением копии настоящего Положения, регламентирующего размер платы и обоснованного расчета стоимости платы за коммунальные и дополнительные бытовые услуги.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tabs>
          <w:tab w:val="left" w:pos="1067"/>
        </w:tabs>
        <w:ind w:left="20" w:firstLine="720"/>
      </w:pPr>
      <w:bookmarkStart w:id="54" w:name="bookmark53"/>
      <w:r>
        <w:t>Порядок и размер платы за проживание в студенческом общежитии</w:t>
      </w:r>
      <w:bookmarkEnd w:id="54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spacing w:before="0" w:after="0"/>
        <w:ind w:left="20" w:right="20" w:firstLine="720"/>
      </w:pPr>
      <w:r>
        <w:t xml:space="preserve"> Расчет размера платы за пользование жилым помещением и коммунальные услуги в общежитии производится в соответствии с Методическими рекомендациями по расчету размера платы за проживание в общежитиях образовательных организаций (письмо Министерства образования и науки Российской Федерации от 26.03.2014 № 09-567).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tabs>
          <w:tab w:val="center" w:leader="underscore" w:pos="2881"/>
        </w:tabs>
        <w:spacing w:before="0" w:after="0"/>
        <w:ind w:left="20" w:right="20" w:firstLine="720"/>
      </w:pPr>
      <w:r>
        <w:t>Размер платы за проживание в общежитии устанавливается приказом директора Колледжа по согласованию с профсоюзным комитетом первичной профсоюзной организации в соответствии со сметной калькуляцией за пользование жилым помещением и коммунальные услуги для обучающихся, разработанной планово-финансовым отделом Колледжа с учетом тарифов, установленных постановлениями РЭК Свердловской области и администрации города</w:t>
      </w:r>
      <w:r>
        <w:tab/>
        <w:t>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spacing w:before="0" w:after="0"/>
        <w:ind w:left="20" w:right="20" w:firstLine="720"/>
      </w:pPr>
      <w:r>
        <w:t xml:space="preserve"> В Договоре найма жилого помещения в общежитии между Колледжем и обучающимся указывается конкретный размер платы за пользование жилым помещением и коммунальные услуги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spacing w:before="0" w:after="0"/>
        <w:ind w:left="20" w:right="20" w:firstLine="720"/>
      </w:pPr>
      <w:r>
        <w:t>Изменение размера платы за проживание в общежитии в связи с изменением тарифов на коммунальные услуги оформляется дополнительным соглашением к Договору найма жилого помещения в общежитии.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1051"/>
        <w:shd w:val="clear" w:color="auto" w:fill="auto"/>
        <w:spacing w:line="210" w:lineRule="exact"/>
        <w:ind w:left="20"/>
      </w:pPr>
      <w:r>
        <w:t>45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tabs>
          <w:tab w:val="left" w:pos="1297"/>
        </w:tabs>
        <w:spacing w:before="0" w:after="365"/>
        <w:ind w:left="20" w:right="20" w:firstLine="700"/>
      </w:pPr>
      <w:r>
        <w:t>Размер платы за пользование жилым помещением и коммунальные услуги в общежитии для отдельных категорий обучающихся может быть снижен в соответствии с приказом директора Колледжа по согласованию с профсоюзным комитетом первичной профсоюзной организации.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spacing w:line="240" w:lineRule="exact"/>
        <w:ind w:left="20" w:firstLine="700"/>
      </w:pPr>
      <w:bookmarkStart w:id="55" w:name="bookmark54"/>
      <w:r>
        <w:t xml:space="preserve"> Порядок оплаты за проживание в студенческом общежитии</w:t>
      </w:r>
      <w:bookmarkEnd w:id="55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 w:after="0" w:line="317" w:lineRule="exact"/>
        <w:ind w:left="20" w:right="20" w:firstLine="700"/>
      </w:pPr>
      <w:r>
        <w:t xml:space="preserve"> Обучающийся обязан вносить плату за жилое помещением и коммунальные услуги с момента заключения Договора найма жилого помещения в студенческом общежитии.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 w:after="0"/>
        <w:ind w:left="20" w:right="20" w:firstLine="700"/>
      </w:pPr>
      <w:r>
        <w:t xml:space="preserve"> Плата за проживание в студенческом общежитии взимается с обучающихся ежемесячно до 10-го числа месяца, следующего за истекшим месяцем. Плата за проживание в общежитии может взиматься с согласия обучающегося сразу за несколько месяцев вперед (за семестр, за год).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/>
        <w:ind w:left="20" w:right="20" w:firstLine="700"/>
      </w:pPr>
      <w:r>
        <w:t xml:space="preserve"> Внесение платы за проживание в общежитии производится с использованием контрольно-кассовой техники и выдачей кассового чека (квитанции) после произведенной оплаты.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ind w:left="20" w:right="20" w:firstLine="700"/>
      </w:pPr>
      <w:bookmarkStart w:id="56" w:name="bookmark55"/>
      <w:r>
        <w:t xml:space="preserve"> Порядок предоставления дополнительных услуг обучающимся в студенческом общежитии</w:t>
      </w:r>
      <w:bookmarkEnd w:id="56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Колледж по согласованию с первичной студенческой (объединенной) профсоюзной организацией вправе оказывать проживающим с их согласия дополнительные услуги, перечень, объем и качество которых определяется прейскурантом цен на предоставление услуги.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Прейскурант цен на предоставляемые дополнительные услуги разрабатывается планово-финансовым отделом Колледжа, с учетом утвержденных в организации калькуляций на каждый вид услуг, и утверждается директором Колледжа.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Размер платы за дополнительные бытовые услуги устанавливается приказом директора Колледжа по согласованию с профсоюзным комитетом первичной профсоюзной организации и доводится до сведения всех обучающихся.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1060" w:firstLine="700"/>
        <w:jc w:val="left"/>
      </w:pPr>
      <w:r>
        <w:t xml:space="preserve"> Порядок оказания дополнительных бытовых услуг и их оплата определяется отдельным Договором между Колледжем и обучающимся.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Расходы по оплате дополнительных услуг, не связанных с образовательным процессом, таких как проживание в отдельном помещении (комнате), блоке, секции (со всеми удобствами), установка телефона, а также проживание в помещениях с повышенными комфортными условиями (наличие в комнатах напольного покрытия, мягкой мебели, люстры, дополнительных светильников, телевизора, компьютерной сети Интернет), предоставляемых исключительно по желанию студентов, определяются перечнем, объемом и качеством услуг, предоставляемых проживающим.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В размер платы, взимаемой с обучающихся за жилое помещение в общежитии и дополнительные бытовые услуги, не должны включаться затраты на содержание и ремонт жилых помещений, а также расходы связанные с оплатой труда обслуживающего и иного персонала (в том числе налоги, страховые взносы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0" w:h="345" w:hRule="exact" w:wrap="around" w:vAnchor="page" w:hAnchor="page" w:x="971" w:y="1158"/>
        <w:shd w:val="clear" w:color="auto" w:fill="auto"/>
        <w:spacing w:line="317" w:lineRule="exact"/>
        <w:jc w:val="center"/>
      </w:pPr>
      <w:r>
        <w:t>46</w:t>
      </w:r>
    </w:p>
    <w:p w:rsidR="008762F7" w:rsidRDefault="005F6F07">
      <w:pPr>
        <w:pStyle w:val="3"/>
        <w:framePr w:w="9922" w:h="2279" w:hRule="exact" w:wrap="around" w:vAnchor="page" w:hAnchor="page" w:x="995" w:y="1499"/>
        <w:shd w:val="clear" w:color="auto" w:fill="auto"/>
        <w:spacing w:before="0" w:after="0" w:line="317" w:lineRule="exact"/>
        <w:ind w:left="20" w:right="20"/>
      </w:pPr>
      <w:r>
        <w:t>и другие выплаты), уборкой помещений общего пользования, установкой приборов учета воды и электроэнергии, охраной общежития, охранной сигнализации в жилых комнатах, видеонаблюдения и противопожарной безопасности.</w:t>
      </w:r>
    </w:p>
    <w:p w:rsidR="008762F7" w:rsidRDefault="005F6F07">
      <w:pPr>
        <w:pStyle w:val="3"/>
        <w:framePr w:w="9922" w:h="2279" w:hRule="exact" w:wrap="around" w:vAnchor="page" w:hAnchor="page" w:x="995" w:y="1499"/>
        <w:numPr>
          <w:ilvl w:val="0"/>
          <w:numId w:val="28"/>
        </w:numPr>
        <w:shd w:val="clear" w:color="auto" w:fill="auto"/>
        <w:tabs>
          <w:tab w:val="left" w:pos="1416"/>
        </w:tabs>
        <w:spacing w:before="0" w:after="0" w:line="317" w:lineRule="exact"/>
        <w:ind w:firstLine="700"/>
      </w:pPr>
      <w:r>
        <w:t>Обучающиеся, проживающие в общежитии вправе отказаться от предоставления дополнительных бытовых услуг в случае, если они в них не нуждаются или по иным причинам.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2876"/>
        <w:shd w:val="clear" w:color="auto" w:fill="auto"/>
        <w:spacing w:line="210" w:lineRule="exact"/>
        <w:ind w:left="20"/>
      </w:pPr>
      <w:r>
        <w:t>47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spacing w:after="187" w:line="240" w:lineRule="exact"/>
        <w:ind w:right="20" w:firstLine="0"/>
        <w:jc w:val="right"/>
      </w:pPr>
      <w:r>
        <w:t>Приложение № 9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ind w:left="4540" w:firstLine="0"/>
        <w:jc w:val="left"/>
      </w:pPr>
      <w:r>
        <w:t>ПОРЯДОК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ind w:left="960" w:right="580" w:firstLine="160"/>
        <w:jc w:val="left"/>
      </w:pPr>
      <w:r>
        <w:t>УЧЁТА МОТИВИРОВАННОГО МНЕНИЯ (СОГЛАСОВАНИЯ) ГОРОДСКОЙ (РАЙОННОЙ) ОРГАНИЗАЦИИ ПРОФСОЮЗА ПРИ ПРИНЯТИИ МУНИЦИПАЛЬНЫХ НОРМАТИВНЫХ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spacing w:after="300"/>
        <w:ind w:firstLine="580"/>
        <w:jc w:val="both"/>
      </w:pPr>
      <w:r>
        <w:t>ПРАВОВЫХ АКТОВ, ЗАТРАГИВАЮЩИХ ПРАВА РАБОТНИКОВ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 случаях, предусмотренных Трудовым кодексом Российской Федерации, другими федеральными законами и иными нормативными правовыми актами, соглашениями, перед принятием решения соответствующий орган местного самоуправления направляет проект муниципального нормативного правового акта и обоснование по нему в выборный орган городской (районной) организации Профсоюза (далее - выборный орган).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Выборный орган не позднее десяти рабочих дней со дня получения проекта муниципального нормативного правового акта принимает мотивированное решение о его согласовании либо отказе в согласовании и направляет в соответствующий орган местного самоуправления данное мотивированное решение в письменной форме.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 случае, если выборный орган отказал в согласовании муниципального нормативного правового акта, либо содержит предложения по его совершенствованию, соответствующий орган местного самоуправления может согласиться с ним, либо обязан в течение семи дней после получения мотивированного решения провести консультации с выборным органом в целях достижения взаимоприемлемого решения.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При недостижении согласия, возникшие разногласия оформляются протоколом, после чего муниципальный нормативный правовой акт принимается на тех условиях, которые были согласованы, либо соответствующий орган местного самоуправления продолжает консультации.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17"/>
        <w:shd w:val="clear" w:color="auto" w:fill="auto"/>
        <w:spacing w:line="210" w:lineRule="exact"/>
        <w:ind w:left="20"/>
      </w:pPr>
      <w:r>
        <w:t>48</w:t>
      </w:r>
    </w:p>
    <w:p w:rsidR="008762F7" w:rsidRDefault="005F6F07">
      <w:pPr>
        <w:pStyle w:val="20"/>
        <w:framePr w:w="9926" w:h="13680" w:hRule="exact" w:wrap="around" w:vAnchor="page" w:hAnchor="page" w:x="992" w:y="2213"/>
        <w:shd w:val="clear" w:color="auto" w:fill="auto"/>
        <w:spacing w:after="187" w:line="240" w:lineRule="exact"/>
        <w:ind w:right="20" w:firstLine="0"/>
        <w:jc w:val="right"/>
      </w:pPr>
      <w:r>
        <w:t>Приложение № 10</w:t>
      </w:r>
    </w:p>
    <w:p w:rsidR="008762F7" w:rsidRDefault="005F6F07">
      <w:pPr>
        <w:pStyle w:val="20"/>
        <w:framePr w:w="9926" w:h="13680" w:hRule="exact" w:wrap="around" w:vAnchor="page" w:hAnchor="page" w:x="992" w:y="2213"/>
        <w:shd w:val="clear" w:color="auto" w:fill="auto"/>
        <w:spacing w:after="180"/>
        <w:ind w:right="20" w:firstLine="0"/>
      </w:pPr>
      <w:r>
        <w:t>ПОЛОЖЕНИЕ ОБ ОБЛАСТНОЙ КОМИССИИ ПО ЗАКЛЮЧЕНИЮ И РЕАЛИЗАЦИИ СОГЛАШЕНИЯ</w:t>
      </w:r>
    </w:p>
    <w:p w:rsidR="008762F7" w:rsidRDefault="005F6F07">
      <w:pPr>
        <w:pStyle w:val="20"/>
        <w:framePr w:w="9926" w:h="13680" w:hRule="exact" w:wrap="around" w:vAnchor="page" w:hAnchor="page" w:x="992" w:y="2213"/>
        <w:numPr>
          <w:ilvl w:val="0"/>
          <w:numId w:val="30"/>
        </w:numPr>
        <w:shd w:val="clear" w:color="auto" w:fill="auto"/>
        <w:ind w:left="20" w:firstLine="560"/>
        <w:jc w:val="both"/>
      </w:pPr>
      <w:r>
        <w:t xml:space="preserve"> Общие положения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Областная комиссия по заключению и реализации регионального отраслевого Соглашения (далее — Комиссия) является постоянно действующим органом системы социального партнерства в сфере образования области, созданным сторонами, заключившими Соглашение.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Комиссия руководствуется в своей деятельности Конституцией Российской Федерации, федеральными и областными законами, отраслевым Соглашением, настоящим Положением, иными нормативными актами, действующими на территории области.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245"/>
        <w:ind w:left="20" w:right="20" w:firstLine="560"/>
      </w:pPr>
      <w:r>
        <w:t xml:space="preserve"> Состав Комиссии формируется на основе соблюдения принципов равноправия сторон, полномочности их представителей, в количестве не менее 4 человек с каждой стороны из числа руководителей и специалистов Министерства образования и Профсоюза, представителей Совета МО.</w:t>
      </w:r>
    </w:p>
    <w:p w:rsidR="008762F7" w:rsidRDefault="005F6F07">
      <w:pPr>
        <w:pStyle w:val="20"/>
        <w:framePr w:w="9926" w:h="13680" w:hRule="exact" w:wrap="around" w:vAnchor="page" w:hAnchor="page" w:x="992" w:y="2213"/>
        <w:numPr>
          <w:ilvl w:val="0"/>
          <w:numId w:val="30"/>
        </w:numPr>
        <w:shd w:val="clear" w:color="auto" w:fill="auto"/>
        <w:spacing w:after="67" w:line="240" w:lineRule="exact"/>
        <w:ind w:left="20" w:firstLine="560"/>
        <w:jc w:val="both"/>
      </w:pPr>
      <w:r>
        <w:t xml:space="preserve"> Цели и задачи Комиссии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Основными целями Комиссии являются: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регулирование социально-трудовых отношений в образовательных учреждениях;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firstLine="560"/>
      </w:pPr>
      <w:r>
        <w:t>развитие системы социального партнерства;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содействие урегулированию коллективных трудовых споров в образовательных учреждениях.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Основными задачами Комиссии являются: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урегулирование разногласий, возникающих в ходе реализации Соглашения, контроль его выполнения;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оказание содействия при разработке и заключении коллективных договоров, регулирующих социально-трудовые отношения в сфере образования;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недопущение ухудшения условий труда и нарушений социальных гарантий работников, установленных законодательством о труде, федеральным и региональным соглашениями;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обсуждение проектов областных законов, постановлений, решений, связанных с социально-трудовыми отношениями в образовательных учреждениях.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изучение практики работы по заключению и реализации коллективных договоров в образовательных учреждениях;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согласование мнений сторон при необходимости внесения поправок, изменений, дополнений в действующее Соглашение;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 w:line="240" w:lineRule="exact"/>
        <w:ind w:left="20" w:firstLine="560"/>
      </w:pPr>
      <w:r>
        <w:t>подготовка Соглашения на следующий срок.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17"/>
        <w:shd w:val="clear" w:color="auto" w:fill="auto"/>
        <w:spacing w:line="210" w:lineRule="exact"/>
        <w:ind w:left="20"/>
      </w:pPr>
      <w:r>
        <w:t>49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spacing w:after="67" w:line="240" w:lineRule="exact"/>
        <w:ind w:left="20" w:firstLine="560"/>
      </w:pPr>
      <w:bookmarkStart w:id="57" w:name="bookmark56"/>
      <w:r>
        <w:t xml:space="preserve"> Права Комиссии</w:t>
      </w:r>
      <w:bookmarkEnd w:id="57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Комиссия для выполнения стоящих перед ней задач вправе: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координировать совместные действия сторон по урегулированию социально</w:t>
      </w:r>
      <w:r>
        <w:softHyphen/>
        <w:t>трудовых отношений и разногласий сторон, предотвращению коллективных трудовых споров в образовательных учреждениях;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контролировать ход выполнения Соглашения, вносить предложения в соответствующие органы о приостановлении или отмене решений областных органов исполнительной власти и местного самоуправления, приводящих к нарушению Соглашения или связанных с возможностью возникновения коллективных трудовых споров;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вносить предложения о привлечении в установленном порядке к ответственности лиц, не обеспечивших выполнение мероприятий по реализации Соглашения и решений Комиссии;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/>
        <w:ind w:left="20" w:right="20" w:firstLine="560"/>
      </w:pPr>
      <w:r>
        <w:t>получать информацию о социально-экономическом положении в отрасли, необходимую для рассмотрения вопросов о ходе выполнения Соглашения.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ind w:left="20" w:firstLine="560"/>
      </w:pPr>
      <w:bookmarkStart w:id="58" w:name="bookmark57"/>
      <w:r>
        <w:t xml:space="preserve"> Организация деятельности Комиссии</w:t>
      </w:r>
      <w:bookmarkEnd w:id="58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Комиссия осуществляет свою деятельность в соответствии с утвержденным планом работы, регламентом, и с учетом необходимости оперативного решения возникающих неотложных вопросов.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Для рассмотрения конкретных вопросов, возникающих в ходе выполнения регионального отраслевого Соглашения, а также осуществления постоянной связи с территориальными органами социального партнерства Комиссия образует постоянные и временные рабочие группы из представителей сторон.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В работе заседаний Комиссии и рабочих групп могут участвовать должностные лица и специалисты органов исполнительной власти, эксперты, представители профсоюзных органов, не вход</w:t>
      </w:r>
      <w:r>
        <w:rPr>
          <w:rStyle w:val="1"/>
        </w:rPr>
        <w:t>ящи</w:t>
      </w:r>
      <w:r>
        <w:t>е в состав Комиссии.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Работу Комиссии организуют три сопредседателя Комиссии, избираемые ее членами от каждой из сторон Соглашения.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firstLine="560"/>
      </w:pPr>
      <w:r>
        <w:t>Комиссия на каждом заседании утверждает секретаря.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Секретарь Комиссии ведет протокол заседаний, иные связанные с работой Комиссии материалы.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Сопредседатели Комиссии обеспечивают взаимодействие и достижение согласия сторон при выработке совместных решений и их реализации;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Если в ходе переговоров стороны не смогли прийти к согласию по отдельным вопросам, составляется протокол разногласий.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184"/>
        <w:ind w:left="20" w:right="20" w:firstLine="560"/>
      </w:pPr>
      <w:r>
        <w:t xml:space="preserve"> Урегулирование разногласий в ходе переговоров производится в соответствии с действующим законодательством.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spacing w:line="317" w:lineRule="exact"/>
        <w:ind w:left="20" w:firstLine="560"/>
      </w:pPr>
      <w:bookmarkStart w:id="59" w:name="bookmark58"/>
      <w:r>
        <w:t xml:space="preserve"> Срок полномочий Комиссии</w:t>
      </w:r>
      <w:bookmarkEnd w:id="59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tabs>
          <w:tab w:val="left" w:pos="1149"/>
        </w:tabs>
        <w:spacing w:before="0" w:after="0" w:line="317" w:lineRule="exact"/>
        <w:ind w:left="20" w:right="20" w:firstLine="560"/>
      </w:pPr>
      <w:r>
        <w:t>Комиссия сохраняет свои полномочия на период действия Соглашения. В случае продления действия Соглашения продлеваются и полномочия Комиссии.</w:t>
      </w:r>
    </w:p>
    <w:p w:rsidR="008762F7" w:rsidRDefault="008762F7">
      <w:pPr>
        <w:rPr>
          <w:sz w:val="2"/>
          <w:szCs w:val="2"/>
        </w:rPr>
      </w:pPr>
    </w:p>
    <w:sectPr w:rsidR="008762F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DA" w:rsidRDefault="00677BDA">
      <w:r>
        <w:separator/>
      </w:r>
    </w:p>
  </w:endnote>
  <w:endnote w:type="continuationSeparator" w:id="0">
    <w:p w:rsidR="00677BDA" w:rsidRDefault="0067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DA" w:rsidRDefault="00677BDA"/>
  </w:footnote>
  <w:footnote w:type="continuationSeparator" w:id="0">
    <w:p w:rsidR="00677BDA" w:rsidRDefault="00677B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4C6"/>
    <w:multiLevelType w:val="multilevel"/>
    <w:tmpl w:val="1E9E077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34437"/>
    <w:multiLevelType w:val="multilevel"/>
    <w:tmpl w:val="57BAE8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816B2"/>
    <w:multiLevelType w:val="multilevel"/>
    <w:tmpl w:val="C1BE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7B2F08"/>
    <w:multiLevelType w:val="multilevel"/>
    <w:tmpl w:val="1BF88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42036"/>
    <w:multiLevelType w:val="multilevel"/>
    <w:tmpl w:val="DA9AD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B47963"/>
    <w:multiLevelType w:val="multilevel"/>
    <w:tmpl w:val="279CFF9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BB3FA6"/>
    <w:multiLevelType w:val="multilevel"/>
    <w:tmpl w:val="FDB80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6F287C"/>
    <w:multiLevelType w:val="multilevel"/>
    <w:tmpl w:val="8D64C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F253E"/>
    <w:multiLevelType w:val="multilevel"/>
    <w:tmpl w:val="10280C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690BCB"/>
    <w:multiLevelType w:val="multilevel"/>
    <w:tmpl w:val="2826A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557A9"/>
    <w:multiLevelType w:val="multilevel"/>
    <w:tmpl w:val="74F67A04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DD3E96"/>
    <w:multiLevelType w:val="multilevel"/>
    <w:tmpl w:val="6ECE5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2C39BA"/>
    <w:multiLevelType w:val="multilevel"/>
    <w:tmpl w:val="8AE86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7C3084"/>
    <w:multiLevelType w:val="multilevel"/>
    <w:tmpl w:val="DE68DF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7B52EB"/>
    <w:multiLevelType w:val="multilevel"/>
    <w:tmpl w:val="6D2C9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DE77AB"/>
    <w:multiLevelType w:val="multilevel"/>
    <w:tmpl w:val="75245B6C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3655E9"/>
    <w:multiLevelType w:val="multilevel"/>
    <w:tmpl w:val="19C2A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F73523"/>
    <w:multiLevelType w:val="multilevel"/>
    <w:tmpl w:val="679438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E740A1"/>
    <w:multiLevelType w:val="multilevel"/>
    <w:tmpl w:val="57604F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1D1F83"/>
    <w:multiLevelType w:val="multilevel"/>
    <w:tmpl w:val="29B8C6E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C15581"/>
    <w:multiLevelType w:val="multilevel"/>
    <w:tmpl w:val="D5FEF2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976DEF"/>
    <w:multiLevelType w:val="multilevel"/>
    <w:tmpl w:val="74508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9C0423"/>
    <w:multiLevelType w:val="multilevel"/>
    <w:tmpl w:val="C9F6571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167CB8"/>
    <w:multiLevelType w:val="multilevel"/>
    <w:tmpl w:val="E58CE46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267979"/>
    <w:multiLevelType w:val="multilevel"/>
    <w:tmpl w:val="F97003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441EA1"/>
    <w:multiLevelType w:val="multilevel"/>
    <w:tmpl w:val="5950E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CC77F1"/>
    <w:multiLevelType w:val="multilevel"/>
    <w:tmpl w:val="622241E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236F14"/>
    <w:multiLevelType w:val="multilevel"/>
    <w:tmpl w:val="40BCD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F55463"/>
    <w:multiLevelType w:val="multilevel"/>
    <w:tmpl w:val="1E200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FF3D52"/>
    <w:multiLevelType w:val="multilevel"/>
    <w:tmpl w:val="8CF2AF7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3"/>
  </w:num>
  <w:num w:numId="6">
    <w:abstractNumId w:val="26"/>
  </w:num>
  <w:num w:numId="7">
    <w:abstractNumId w:val="8"/>
  </w:num>
  <w:num w:numId="8">
    <w:abstractNumId w:val="22"/>
  </w:num>
  <w:num w:numId="9">
    <w:abstractNumId w:val="15"/>
  </w:num>
  <w:num w:numId="10">
    <w:abstractNumId w:val="21"/>
  </w:num>
  <w:num w:numId="11">
    <w:abstractNumId w:val="18"/>
  </w:num>
  <w:num w:numId="12">
    <w:abstractNumId w:val="10"/>
  </w:num>
  <w:num w:numId="13">
    <w:abstractNumId w:val="5"/>
  </w:num>
  <w:num w:numId="14">
    <w:abstractNumId w:val="29"/>
  </w:num>
  <w:num w:numId="15">
    <w:abstractNumId w:val="7"/>
  </w:num>
  <w:num w:numId="16">
    <w:abstractNumId w:val="11"/>
  </w:num>
  <w:num w:numId="17">
    <w:abstractNumId w:val="3"/>
  </w:num>
  <w:num w:numId="18">
    <w:abstractNumId w:val="16"/>
  </w:num>
  <w:num w:numId="19">
    <w:abstractNumId w:val="2"/>
  </w:num>
  <w:num w:numId="20">
    <w:abstractNumId w:val="27"/>
  </w:num>
  <w:num w:numId="21">
    <w:abstractNumId w:val="14"/>
  </w:num>
  <w:num w:numId="22">
    <w:abstractNumId w:val="12"/>
  </w:num>
  <w:num w:numId="23">
    <w:abstractNumId w:val="17"/>
  </w:num>
  <w:num w:numId="24">
    <w:abstractNumId w:val="4"/>
  </w:num>
  <w:num w:numId="25">
    <w:abstractNumId w:val="25"/>
  </w:num>
  <w:num w:numId="26">
    <w:abstractNumId w:val="24"/>
  </w:num>
  <w:num w:numId="27">
    <w:abstractNumId w:val="13"/>
  </w:num>
  <w:num w:numId="28">
    <w:abstractNumId w:val="20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762F7"/>
    <w:rsid w:val="00030F55"/>
    <w:rsid w:val="005F6F07"/>
    <w:rsid w:val="00677BDA"/>
    <w:rsid w:val="008762F7"/>
    <w:rsid w:val="008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5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32">
    <w:name w:val="Основной текст (3) + Не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202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880"/>
      <w:jc w:val="both"/>
      <w:outlineLvl w:val="1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5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32">
    <w:name w:val="Основной текст (3) + Не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202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880"/>
      <w:jc w:val="both"/>
      <w:outlineLvl w:val="1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mintrud.ru/docs/mintrud/orders/1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/docs/mintrud/orders/170" TargetMode="External"/><Relationship Id="rId4" Type="http://schemas.openxmlformats.org/officeDocument/2006/relationships/settings" Target="settings.xml"/><Relationship Id="rId9" Type="http://schemas.openxmlformats.org/officeDocument/2006/relationships/image" Target="../AppData/0E3B~1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15881</Words>
  <Characters>90522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*</Company>
  <LinksUpToDate>false</LinksUpToDate>
  <CharactersWithSpaces>106191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Пользователь Windows</dc:creator>
  <cp:lastModifiedBy>user</cp:lastModifiedBy>
  <cp:revision>2</cp:revision>
  <dcterms:created xsi:type="dcterms:W3CDTF">2015-02-17T06:31:00Z</dcterms:created>
  <dcterms:modified xsi:type="dcterms:W3CDTF">2015-02-17T06:31:00Z</dcterms:modified>
</cp:coreProperties>
</file>